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00" w:rsidRDefault="00CA37F8" w:rsidP="00B65E3F">
      <w:pPr>
        <w:spacing w:after="0" w:line="240" w:lineRule="auto"/>
        <w:outlineLvl w:val="1"/>
        <w:rPr>
          <w:rFonts w:ascii="Times New Roman" w:hAnsi="Times New Roman" w:cs="Times New Roman"/>
          <w:b/>
          <w:sz w:val="24"/>
          <w:szCs w:val="24"/>
        </w:rPr>
      </w:pPr>
      <w:r>
        <w:rPr>
          <w:rFonts w:ascii="Times New Roman" w:hAnsi="Times New Roman" w:cs="Times New Roman"/>
          <w:b/>
          <w:sz w:val="24"/>
          <w:szCs w:val="24"/>
        </w:rPr>
        <w:t>What is the cause of the American health care crisis?</w:t>
      </w:r>
      <w:r w:rsidR="00611D77">
        <w:rPr>
          <w:rFonts w:ascii="Times New Roman" w:hAnsi="Times New Roman" w:cs="Times New Roman"/>
          <w:b/>
          <w:sz w:val="24"/>
          <w:szCs w:val="24"/>
        </w:rPr>
        <w:t xml:space="preserve"> </w:t>
      </w:r>
      <w:r w:rsidR="003757CA">
        <w:rPr>
          <w:rFonts w:ascii="Times New Roman" w:hAnsi="Times New Roman" w:cs="Times New Roman"/>
          <w:b/>
          <w:sz w:val="24"/>
          <w:szCs w:val="24"/>
        </w:rPr>
        <w:t>Part I</w:t>
      </w:r>
    </w:p>
    <w:p w:rsidR="00842828" w:rsidRDefault="00842828" w:rsidP="00B65E3F">
      <w:pPr>
        <w:spacing w:after="0" w:line="240" w:lineRule="auto"/>
        <w:outlineLvl w:val="1"/>
        <w:rPr>
          <w:rFonts w:ascii="Times New Roman" w:hAnsi="Times New Roman" w:cs="Times New Roman"/>
          <w:b/>
          <w:sz w:val="24"/>
          <w:szCs w:val="24"/>
        </w:rPr>
      </w:pPr>
      <w:r>
        <w:rPr>
          <w:rFonts w:ascii="Times New Roman" w:hAnsi="Times New Roman" w:cs="Times New Roman"/>
          <w:b/>
          <w:sz w:val="24"/>
          <w:szCs w:val="24"/>
        </w:rPr>
        <w:t>By</w:t>
      </w:r>
      <w:r w:rsidR="00BC48E5">
        <w:rPr>
          <w:rFonts w:ascii="Times New Roman" w:hAnsi="Times New Roman" w:cs="Times New Roman"/>
          <w:b/>
          <w:sz w:val="24"/>
          <w:szCs w:val="24"/>
        </w:rPr>
        <w:t xml:space="preserve"> Kip Sullivan</w:t>
      </w:r>
    </w:p>
    <w:p w:rsidR="00BC48E5" w:rsidRPr="00FB0231" w:rsidRDefault="00BC48E5" w:rsidP="00B65E3F">
      <w:pPr>
        <w:spacing w:after="0" w:line="240" w:lineRule="auto"/>
        <w:outlineLvl w:val="1"/>
        <w:rPr>
          <w:rFonts w:ascii="Times New Roman" w:hAnsi="Times New Roman" w:cs="Times New Roman"/>
          <w:b/>
          <w:sz w:val="24"/>
          <w:szCs w:val="24"/>
        </w:rPr>
      </w:pPr>
      <w:r>
        <w:rPr>
          <w:rFonts w:ascii="Times New Roman" w:hAnsi="Times New Roman" w:cs="Times New Roman"/>
          <w:b/>
          <w:sz w:val="24"/>
          <w:szCs w:val="24"/>
        </w:rPr>
        <w:t>May 19, 2017</w:t>
      </w:r>
    </w:p>
    <w:p w:rsidR="0002025A" w:rsidRDefault="0002025A" w:rsidP="00B65E3F">
      <w:pPr>
        <w:spacing w:after="0" w:line="240" w:lineRule="auto"/>
        <w:outlineLvl w:val="1"/>
        <w:rPr>
          <w:rFonts w:ascii="Times New Roman" w:hAnsi="Times New Roman" w:cs="Times New Roman"/>
          <w:sz w:val="24"/>
          <w:szCs w:val="24"/>
        </w:rPr>
      </w:pPr>
    </w:p>
    <w:p w:rsidR="00AF615A" w:rsidRPr="00AF615A" w:rsidRDefault="00AF615A" w:rsidP="00B65E3F">
      <w:pPr>
        <w:spacing w:after="0" w:line="240" w:lineRule="auto"/>
        <w:outlineLvl w:val="1"/>
        <w:rPr>
          <w:rFonts w:ascii="Times New Roman" w:hAnsi="Times New Roman" w:cs="Times New Roman"/>
          <w:b/>
          <w:sz w:val="24"/>
          <w:szCs w:val="24"/>
        </w:rPr>
      </w:pPr>
      <w:r w:rsidRPr="00AF615A">
        <w:rPr>
          <w:rFonts w:ascii="Times New Roman" w:hAnsi="Times New Roman" w:cs="Times New Roman"/>
          <w:b/>
          <w:sz w:val="24"/>
          <w:szCs w:val="24"/>
        </w:rPr>
        <w:t>Introduction</w:t>
      </w:r>
    </w:p>
    <w:p w:rsidR="00AF615A" w:rsidRDefault="00AF615A" w:rsidP="00B65E3F">
      <w:pPr>
        <w:spacing w:after="0" w:line="240" w:lineRule="auto"/>
        <w:outlineLvl w:val="1"/>
        <w:rPr>
          <w:rFonts w:ascii="Times New Roman" w:hAnsi="Times New Roman" w:cs="Times New Roman"/>
          <w:sz w:val="24"/>
          <w:szCs w:val="24"/>
        </w:rPr>
      </w:pPr>
    </w:p>
    <w:p w:rsidR="00AF615A" w:rsidRDefault="0002025A"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Health Care for All Minnesota’s mission is to develop agreement among Minnesotans about how to achieve universal coverage. We start with the assumption that Minnesota will never achieve universal coverage without cost c</w:t>
      </w:r>
      <w:r w:rsidR="003817EA">
        <w:rPr>
          <w:rFonts w:ascii="Times New Roman" w:hAnsi="Times New Roman" w:cs="Times New Roman"/>
          <w:sz w:val="24"/>
          <w:szCs w:val="24"/>
        </w:rPr>
        <w:t>ontainment and, that in turn means we will never achieve universal coverage without</w:t>
      </w:r>
      <w:r w:rsidR="00611D77">
        <w:rPr>
          <w:rFonts w:ascii="Times New Roman" w:hAnsi="Times New Roman" w:cs="Times New Roman"/>
          <w:sz w:val="24"/>
          <w:szCs w:val="24"/>
        </w:rPr>
        <w:t xml:space="preserve"> </w:t>
      </w:r>
      <w:r w:rsidR="003817EA">
        <w:rPr>
          <w:rFonts w:ascii="Times New Roman" w:hAnsi="Times New Roman" w:cs="Times New Roman"/>
          <w:sz w:val="24"/>
          <w:szCs w:val="24"/>
        </w:rPr>
        <w:t>consensus about how</w:t>
      </w:r>
      <w:r>
        <w:rPr>
          <w:rFonts w:ascii="Times New Roman" w:hAnsi="Times New Roman" w:cs="Times New Roman"/>
          <w:sz w:val="24"/>
          <w:szCs w:val="24"/>
        </w:rPr>
        <w:t xml:space="preserve"> to control health care costs.</w:t>
      </w:r>
      <w:r w:rsidR="00AF615A">
        <w:rPr>
          <w:rFonts w:ascii="Times New Roman" w:hAnsi="Times New Roman" w:cs="Times New Roman"/>
          <w:sz w:val="24"/>
          <w:szCs w:val="24"/>
        </w:rPr>
        <w:t xml:space="preserve"> T</w:t>
      </w:r>
      <w:r>
        <w:rPr>
          <w:rFonts w:ascii="Times New Roman" w:hAnsi="Times New Roman" w:cs="Times New Roman"/>
          <w:sz w:val="24"/>
          <w:szCs w:val="24"/>
        </w:rPr>
        <w:t>o develop consensus about cost containment, we must develop consensus about why US and Minnesota costs are so high.</w:t>
      </w:r>
      <w:r w:rsidR="00611D77">
        <w:rPr>
          <w:rFonts w:ascii="Times New Roman" w:hAnsi="Times New Roman" w:cs="Times New Roman"/>
          <w:sz w:val="24"/>
          <w:szCs w:val="24"/>
        </w:rPr>
        <w:t xml:space="preserve"> </w:t>
      </w:r>
    </w:p>
    <w:p w:rsidR="00AF615A" w:rsidRDefault="00AF615A" w:rsidP="00B65E3F">
      <w:pPr>
        <w:spacing w:after="0" w:line="240" w:lineRule="auto"/>
        <w:outlineLvl w:val="1"/>
        <w:rPr>
          <w:rFonts w:ascii="Times New Roman" w:hAnsi="Times New Roman" w:cs="Times New Roman"/>
          <w:sz w:val="24"/>
          <w:szCs w:val="24"/>
        </w:rPr>
      </w:pPr>
    </w:p>
    <w:p w:rsidR="003817EA" w:rsidRDefault="003817EA"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Total spending on anything, be it cars or bananas or health care, is a product of two numbers: The </w:t>
      </w:r>
      <w:r w:rsidR="00BC48E5">
        <w:rPr>
          <w:rFonts w:ascii="Times New Roman" w:hAnsi="Times New Roman" w:cs="Times New Roman"/>
          <w:i/>
          <w:sz w:val="24"/>
          <w:szCs w:val="24"/>
        </w:rPr>
        <w:t>quantity</w:t>
      </w:r>
      <w:r>
        <w:rPr>
          <w:rFonts w:ascii="Times New Roman" w:hAnsi="Times New Roman" w:cs="Times New Roman"/>
          <w:sz w:val="24"/>
          <w:szCs w:val="24"/>
        </w:rPr>
        <w:t xml:space="preserve"> of the good or s</w:t>
      </w:r>
      <w:r w:rsidR="00531463">
        <w:rPr>
          <w:rFonts w:ascii="Times New Roman" w:hAnsi="Times New Roman" w:cs="Times New Roman"/>
          <w:sz w:val="24"/>
          <w:szCs w:val="24"/>
        </w:rPr>
        <w:t xml:space="preserve">ervice that is sold </w:t>
      </w:r>
      <w:r>
        <w:rPr>
          <w:rFonts w:ascii="Times New Roman" w:hAnsi="Times New Roman" w:cs="Times New Roman"/>
          <w:sz w:val="24"/>
          <w:szCs w:val="24"/>
        </w:rPr>
        <w:t xml:space="preserve">times the </w:t>
      </w:r>
      <w:r w:rsidRPr="00531463">
        <w:rPr>
          <w:rFonts w:ascii="Times New Roman" w:hAnsi="Times New Roman" w:cs="Times New Roman"/>
          <w:i/>
          <w:sz w:val="24"/>
          <w:szCs w:val="24"/>
        </w:rPr>
        <w:t>price</w:t>
      </w:r>
      <w:r w:rsidR="00531463">
        <w:rPr>
          <w:rFonts w:ascii="Times New Roman" w:hAnsi="Times New Roman" w:cs="Times New Roman"/>
          <w:sz w:val="24"/>
          <w:szCs w:val="24"/>
        </w:rPr>
        <w:t xml:space="preserve"> at which it is sold. T</w:t>
      </w:r>
      <w:r>
        <w:rPr>
          <w:rFonts w:ascii="Times New Roman" w:hAnsi="Times New Roman" w:cs="Times New Roman"/>
          <w:sz w:val="24"/>
          <w:szCs w:val="24"/>
        </w:rPr>
        <w:t>he debate about why our health care costs are so high</w:t>
      </w:r>
      <w:r w:rsidR="00531463">
        <w:rPr>
          <w:rFonts w:ascii="Times New Roman" w:hAnsi="Times New Roman" w:cs="Times New Roman"/>
          <w:sz w:val="24"/>
          <w:szCs w:val="24"/>
        </w:rPr>
        <w:t xml:space="preserve"> is at rock bott</w:t>
      </w:r>
      <w:r w:rsidR="00BC48E5">
        <w:rPr>
          <w:rFonts w:ascii="Times New Roman" w:hAnsi="Times New Roman" w:cs="Times New Roman"/>
          <w:sz w:val="24"/>
          <w:szCs w:val="24"/>
        </w:rPr>
        <w:t>om a debate about whether quantity</w:t>
      </w:r>
      <w:r w:rsidR="00531463">
        <w:rPr>
          <w:rFonts w:ascii="Times New Roman" w:hAnsi="Times New Roman" w:cs="Times New Roman"/>
          <w:sz w:val="24"/>
          <w:szCs w:val="24"/>
        </w:rPr>
        <w:t xml:space="preserve"> or price is the prima</w:t>
      </w:r>
      <w:r w:rsidR="00BC48E5">
        <w:rPr>
          <w:rFonts w:ascii="Times New Roman" w:hAnsi="Times New Roman" w:cs="Times New Roman"/>
          <w:sz w:val="24"/>
          <w:szCs w:val="24"/>
        </w:rPr>
        <w:t>ry problem. Those who say quantity</w:t>
      </w:r>
      <w:r w:rsidR="00531463">
        <w:rPr>
          <w:rFonts w:ascii="Times New Roman" w:hAnsi="Times New Roman" w:cs="Times New Roman"/>
          <w:sz w:val="24"/>
          <w:szCs w:val="24"/>
        </w:rPr>
        <w:t xml:space="preserve"> is the problem say </w:t>
      </w:r>
      <w:r>
        <w:rPr>
          <w:rFonts w:ascii="Times New Roman" w:hAnsi="Times New Roman" w:cs="Times New Roman"/>
          <w:sz w:val="24"/>
          <w:szCs w:val="24"/>
        </w:rPr>
        <w:t>America</w:t>
      </w:r>
      <w:r w:rsidR="00531463">
        <w:rPr>
          <w:rFonts w:ascii="Times New Roman" w:hAnsi="Times New Roman" w:cs="Times New Roman"/>
          <w:sz w:val="24"/>
          <w:szCs w:val="24"/>
        </w:rPr>
        <w:t xml:space="preserve">ns use too much health care. Those who say price is the problem argue our health care costs are high because of </w:t>
      </w:r>
      <w:r>
        <w:rPr>
          <w:rFonts w:ascii="Times New Roman" w:hAnsi="Times New Roman" w:cs="Times New Roman"/>
          <w:sz w:val="24"/>
          <w:szCs w:val="24"/>
        </w:rPr>
        <w:t>factors</w:t>
      </w:r>
      <w:r w:rsidR="00531463">
        <w:rPr>
          <w:rFonts w:ascii="Times New Roman" w:hAnsi="Times New Roman" w:cs="Times New Roman"/>
          <w:sz w:val="24"/>
          <w:szCs w:val="24"/>
        </w:rPr>
        <w:t xml:space="preserve"> that drive prices up, notably</w:t>
      </w:r>
      <w:r>
        <w:rPr>
          <w:rFonts w:ascii="Times New Roman" w:hAnsi="Times New Roman" w:cs="Times New Roman"/>
          <w:sz w:val="24"/>
          <w:szCs w:val="24"/>
        </w:rPr>
        <w:t xml:space="preserve"> excessive administrative costs</w:t>
      </w:r>
      <w:r w:rsidR="00531463">
        <w:rPr>
          <w:rFonts w:ascii="Times New Roman" w:hAnsi="Times New Roman" w:cs="Times New Roman"/>
          <w:sz w:val="24"/>
          <w:szCs w:val="24"/>
        </w:rPr>
        <w:t xml:space="preserve"> and the failure of either competition or regulation to regulate prices.</w:t>
      </w:r>
    </w:p>
    <w:p w:rsidR="003817EA" w:rsidRDefault="003817EA" w:rsidP="00B65E3F">
      <w:pPr>
        <w:spacing w:after="0" w:line="240" w:lineRule="auto"/>
        <w:outlineLvl w:val="1"/>
        <w:rPr>
          <w:rFonts w:ascii="Times New Roman" w:hAnsi="Times New Roman" w:cs="Times New Roman"/>
          <w:sz w:val="24"/>
          <w:szCs w:val="24"/>
        </w:rPr>
      </w:pPr>
    </w:p>
    <w:p w:rsidR="00AF615A" w:rsidRPr="003817EA" w:rsidRDefault="00AF615A" w:rsidP="003817EA">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Thi</w:t>
      </w:r>
      <w:r w:rsidR="003757CA">
        <w:rPr>
          <w:rFonts w:ascii="Times New Roman" w:hAnsi="Times New Roman" w:cs="Times New Roman"/>
          <w:sz w:val="24"/>
          <w:szCs w:val="24"/>
        </w:rPr>
        <w:t xml:space="preserve">s three-part series of papers </w:t>
      </w:r>
      <w:r w:rsidR="00531463">
        <w:rPr>
          <w:rFonts w:ascii="Times New Roman" w:hAnsi="Times New Roman" w:cs="Times New Roman"/>
          <w:sz w:val="24"/>
          <w:szCs w:val="24"/>
        </w:rPr>
        <w:t>discu</w:t>
      </w:r>
      <w:r w:rsidR="003757CA">
        <w:rPr>
          <w:rFonts w:ascii="Times New Roman" w:hAnsi="Times New Roman" w:cs="Times New Roman"/>
          <w:sz w:val="24"/>
          <w:szCs w:val="24"/>
        </w:rPr>
        <w:t>sses</w:t>
      </w:r>
      <w:r w:rsidR="00BC48E5">
        <w:rPr>
          <w:rFonts w:ascii="Times New Roman" w:hAnsi="Times New Roman" w:cs="Times New Roman"/>
          <w:sz w:val="24"/>
          <w:szCs w:val="24"/>
        </w:rPr>
        <w:t xml:space="preserve"> the debate about the role quantity</w:t>
      </w:r>
      <w:r w:rsidR="00531463">
        <w:rPr>
          <w:rFonts w:ascii="Times New Roman" w:hAnsi="Times New Roman" w:cs="Times New Roman"/>
          <w:sz w:val="24"/>
          <w:szCs w:val="24"/>
        </w:rPr>
        <w:t xml:space="preserve"> and price</w:t>
      </w:r>
      <w:r w:rsidR="00BC48E5">
        <w:rPr>
          <w:rFonts w:ascii="Times New Roman" w:hAnsi="Times New Roman" w:cs="Times New Roman"/>
          <w:sz w:val="24"/>
          <w:szCs w:val="24"/>
        </w:rPr>
        <w:t xml:space="preserve"> play</w:t>
      </w:r>
      <w:r w:rsidR="00531463">
        <w:rPr>
          <w:rFonts w:ascii="Times New Roman" w:hAnsi="Times New Roman" w:cs="Times New Roman"/>
          <w:sz w:val="24"/>
          <w:szCs w:val="24"/>
        </w:rPr>
        <w:t xml:space="preserve"> in the high cost of American health care</w:t>
      </w:r>
      <w:r w:rsidR="003757CA">
        <w:rPr>
          <w:rFonts w:ascii="Times New Roman" w:hAnsi="Times New Roman" w:cs="Times New Roman"/>
          <w:sz w:val="24"/>
          <w:szCs w:val="24"/>
        </w:rPr>
        <w:t>, and then reviews the debate about solutions. The first two parts</w:t>
      </w:r>
      <w:r w:rsidR="00531463">
        <w:rPr>
          <w:rFonts w:ascii="Times New Roman" w:hAnsi="Times New Roman" w:cs="Times New Roman"/>
          <w:sz w:val="24"/>
          <w:szCs w:val="24"/>
        </w:rPr>
        <w:t xml:space="preserve"> </w:t>
      </w:r>
      <w:r w:rsidR="003757CA">
        <w:rPr>
          <w:rFonts w:ascii="Times New Roman" w:hAnsi="Times New Roman" w:cs="Times New Roman"/>
          <w:sz w:val="24"/>
          <w:szCs w:val="24"/>
        </w:rPr>
        <w:t>lay</w:t>
      </w:r>
      <w:r w:rsidR="003817EA">
        <w:rPr>
          <w:rFonts w:ascii="Times New Roman" w:hAnsi="Times New Roman" w:cs="Times New Roman"/>
          <w:sz w:val="24"/>
          <w:szCs w:val="24"/>
        </w:rPr>
        <w:t xml:space="preserve"> out the evidence indicating t</w:t>
      </w:r>
      <w:r w:rsidR="00531463">
        <w:rPr>
          <w:rFonts w:ascii="Times New Roman" w:hAnsi="Times New Roman" w:cs="Times New Roman"/>
          <w:sz w:val="24"/>
          <w:szCs w:val="24"/>
        </w:rPr>
        <w:t>hat the high-price diagnosis is the correct one</w:t>
      </w:r>
      <w:r w:rsidR="003817EA">
        <w:rPr>
          <w:rFonts w:ascii="Times New Roman" w:hAnsi="Times New Roman" w:cs="Times New Roman"/>
          <w:sz w:val="24"/>
          <w:szCs w:val="24"/>
        </w:rPr>
        <w:t>, and that t</w:t>
      </w:r>
      <w:r w:rsidR="00BC48E5">
        <w:rPr>
          <w:rFonts w:ascii="Times New Roman" w:hAnsi="Times New Roman" w:cs="Times New Roman"/>
          <w:sz w:val="24"/>
          <w:szCs w:val="24"/>
        </w:rPr>
        <w:t>he excessive-quantity</w:t>
      </w:r>
      <w:r w:rsidR="00531463">
        <w:rPr>
          <w:rFonts w:ascii="Times New Roman" w:hAnsi="Times New Roman" w:cs="Times New Roman"/>
          <w:sz w:val="24"/>
          <w:szCs w:val="24"/>
        </w:rPr>
        <w:t xml:space="preserve"> diagnosis</w:t>
      </w:r>
      <w:r w:rsidR="003817EA">
        <w:rPr>
          <w:rFonts w:ascii="Times New Roman" w:hAnsi="Times New Roman" w:cs="Times New Roman"/>
          <w:sz w:val="24"/>
          <w:szCs w:val="24"/>
        </w:rPr>
        <w:t xml:space="preserve"> is </w:t>
      </w:r>
      <w:r w:rsidRPr="003817EA">
        <w:rPr>
          <w:rFonts w:ascii="Times New Roman" w:hAnsi="Times New Roman" w:cs="Times New Roman"/>
          <w:sz w:val="24"/>
          <w:szCs w:val="24"/>
        </w:rPr>
        <w:t>at best greatly exaggerated</w:t>
      </w:r>
      <w:r w:rsidR="003817EA">
        <w:rPr>
          <w:rFonts w:ascii="Times New Roman" w:hAnsi="Times New Roman" w:cs="Times New Roman"/>
          <w:sz w:val="24"/>
          <w:szCs w:val="24"/>
        </w:rPr>
        <w:t>.</w:t>
      </w:r>
    </w:p>
    <w:p w:rsidR="0002025A" w:rsidRDefault="0002025A" w:rsidP="00B65E3F">
      <w:pPr>
        <w:spacing w:after="0" w:line="240" w:lineRule="auto"/>
        <w:outlineLvl w:val="1"/>
        <w:rPr>
          <w:rFonts w:ascii="Times New Roman" w:hAnsi="Times New Roman" w:cs="Times New Roman"/>
          <w:sz w:val="24"/>
          <w:szCs w:val="24"/>
        </w:rPr>
      </w:pPr>
    </w:p>
    <w:p w:rsidR="00611D77" w:rsidRDefault="003757CA"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The third part in this series</w:t>
      </w:r>
      <w:r w:rsidR="00611D77">
        <w:rPr>
          <w:rFonts w:ascii="Times New Roman" w:hAnsi="Times New Roman" w:cs="Times New Roman"/>
          <w:sz w:val="24"/>
          <w:szCs w:val="24"/>
        </w:rPr>
        <w:t xml:space="preserve"> will examine the debate about what should be done to reduce healt</w:t>
      </w:r>
      <w:r w:rsidR="00BC48E5">
        <w:rPr>
          <w:rFonts w:ascii="Times New Roman" w:hAnsi="Times New Roman" w:cs="Times New Roman"/>
          <w:sz w:val="24"/>
          <w:szCs w:val="24"/>
        </w:rPr>
        <w:t>h care costs. That paper will reach</w:t>
      </w:r>
      <w:r w:rsidR="00611D77">
        <w:rPr>
          <w:rFonts w:ascii="Times New Roman" w:hAnsi="Times New Roman" w:cs="Times New Roman"/>
          <w:sz w:val="24"/>
          <w:szCs w:val="24"/>
        </w:rPr>
        <w:t xml:space="preserve"> two conclusions: (1) Th</w:t>
      </w:r>
      <w:r w:rsidR="00531463">
        <w:rPr>
          <w:rFonts w:ascii="Times New Roman" w:hAnsi="Times New Roman" w:cs="Times New Roman"/>
          <w:sz w:val="24"/>
          <w:szCs w:val="24"/>
        </w:rPr>
        <w:t>e solutio</w:t>
      </w:r>
      <w:r w:rsidR="00BC48E5">
        <w:rPr>
          <w:rFonts w:ascii="Times New Roman" w:hAnsi="Times New Roman" w:cs="Times New Roman"/>
          <w:sz w:val="24"/>
          <w:szCs w:val="24"/>
        </w:rPr>
        <w:t>ns based on the excessive-quantity</w:t>
      </w:r>
      <w:r w:rsidR="00611D77">
        <w:rPr>
          <w:rFonts w:ascii="Times New Roman" w:hAnsi="Times New Roman" w:cs="Times New Roman"/>
          <w:sz w:val="24"/>
          <w:szCs w:val="24"/>
        </w:rPr>
        <w:t xml:space="preserve"> diagnosis have been ineffective and have exacer</w:t>
      </w:r>
      <w:r w:rsidR="00981DFA">
        <w:rPr>
          <w:rFonts w:ascii="Times New Roman" w:hAnsi="Times New Roman" w:cs="Times New Roman"/>
          <w:sz w:val="24"/>
          <w:szCs w:val="24"/>
        </w:rPr>
        <w:t xml:space="preserve">bated other problems, including </w:t>
      </w:r>
      <w:r w:rsidR="00611D77">
        <w:rPr>
          <w:rFonts w:ascii="Times New Roman" w:hAnsi="Times New Roman" w:cs="Times New Roman"/>
          <w:sz w:val="24"/>
          <w:szCs w:val="24"/>
        </w:rPr>
        <w:t>underuse</w:t>
      </w:r>
      <w:r w:rsidR="00531463">
        <w:rPr>
          <w:rFonts w:ascii="Times New Roman" w:hAnsi="Times New Roman" w:cs="Times New Roman"/>
          <w:sz w:val="24"/>
          <w:szCs w:val="24"/>
        </w:rPr>
        <w:t xml:space="preserve">, physician burnout, and </w:t>
      </w:r>
      <w:r w:rsidR="00611D77">
        <w:rPr>
          <w:rFonts w:ascii="Times New Roman" w:hAnsi="Times New Roman" w:cs="Times New Roman"/>
          <w:sz w:val="24"/>
          <w:szCs w:val="24"/>
        </w:rPr>
        <w:t>consolidation of o</w:t>
      </w:r>
      <w:r w:rsidR="00981DFA">
        <w:rPr>
          <w:rFonts w:ascii="Times New Roman" w:hAnsi="Times New Roman" w:cs="Times New Roman"/>
          <w:sz w:val="24"/>
          <w:szCs w:val="24"/>
        </w:rPr>
        <w:t>ur health care system</w:t>
      </w:r>
      <w:r w:rsidR="00611D77">
        <w:rPr>
          <w:rFonts w:ascii="Times New Roman" w:hAnsi="Times New Roman" w:cs="Times New Roman"/>
          <w:sz w:val="24"/>
          <w:szCs w:val="24"/>
        </w:rPr>
        <w:t>; and (2) evidence-based solutions to the problems of high prices and administrative waste do exist.</w:t>
      </w:r>
    </w:p>
    <w:p w:rsidR="00611D77" w:rsidRDefault="00611D77" w:rsidP="00B65E3F">
      <w:pPr>
        <w:spacing w:after="0" w:line="240" w:lineRule="auto"/>
        <w:outlineLvl w:val="1"/>
        <w:rPr>
          <w:rFonts w:ascii="Times New Roman" w:hAnsi="Times New Roman" w:cs="Times New Roman"/>
          <w:sz w:val="24"/>
          <w:szCs w:val="24"/>
        </w:rPr>
      </w:pPr>
    </w:p>
    <w:p w:rsidR="001B231A" w:rsidRPr="001B231A" w:rsidRDefault="001B231A" w:rsidP="00B65E3F">
      <w:pPr>
        <w:spacing w:after="0" w:line="240" w:lineRule="auto"/>
        <w:outlineLvl w:val="1"/>
        <w:rPr>
          <w:rFonts w:ascii="Times New Roman" w:hAnsi="Times New Roman" w:cs="Times New Roman"/>
          <w:b/>
          <w:sz w:val="24"/>
          <w:szCs w:val="24"/>
        </w:rPr>
      </w:pPr>
      <w:r w:rsidRPr="001B231A">
        <w:rPr>
          <w:rFonts w:ascii="Times New Roman" w:hAnsi="Times New Roman" w:cs="Times New Roman"/>
          <w:b/>
          <w:sz w:val="24"/>
          <w:szCs w:val="24"/>
        </w:rPr>
        <w:t>Three camps in the debate about why costs are so high</w:t>
      </w:r>
    </w:p>
    <w:p w:rsidR="00AF615A" w:rsidRDefault="00AF615A" w:rsidP="00B65E3F">
      <w:pPr>
        <w:spacing w:after="0" w:line="240" w:lineRule="auto"/>
        <w:outlineLvl w:val="1"/>
        <w:rPr>
          <w:rFonts w:ascii="Times New Roman" w:hAnsi="Times New Roman" w:cs="Times New Roman"/>
          <w:sz w:val="24"/>
          <w:szCs w:val="24"/>
        </w:rPr>
      </w:pPr>
    </w:p>
    <w:p w:rsidR="00AF615A" w:rsidRPr="00A92C91" w:rsidRDefault="00920573" w:rsidP="00A92C91">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The dominant view among US health policy makers over the last half centur</w:t>
      </w:r>
      <w:r w:rsidR="00981DFA">
        <w:rPr>
          <w:rFonts w:ascii="Times New Roman" w:hAnsi="Times New Roman" w:cs="Times New Roman"/>
          <w:sz w:val="24"/>
          <w:szCs w:val="24"/>
        </w:rPr>
        <w:t>y has been that Americans overuse medical care</w:t>
      </w:r>
      <w:r w:rsidR="00611D77">
        <w:rPr>
          <w:rFonts w:ascii="Times New Roman" w:hAnsi="Times New Roman" w:cs="Times New Roman"/>
          <w:sz w:val="24"/>
          <w:szCs w:val="24"/>
        </w:rPr>
        <w:t>.</w:t>
      </w:r>
      <w:r w:rsidR="00981DFA">
        <w:rPr>
          <w:rFonts w:ascii="Times New Roman" w:hAnsi="Times New Roman" w:cs="Times New Roman"/>
          <w:sz w:val="24"/>
          <w:szCs w:val="24"/>
        </w:rPr>
        <w:t xml:space="preserve"> </w:t>
      </w:r>
      <w:r w:rsidR="00611D77">
        <w:rPr>
          <w:rFonts w:ascii="Times New Roman" w:hAnsi="Times New Roman" w:cs="Times New Roman"/>
          <w:sz w:val="24"/>
          <w:szCs w:val="24"/>
        </w:rPr>
        <w:t>Those who believe this</w:t>
      </w:r>
      <w:r w:rsidR="001B231A">
        <w:rPr>
          <w:rFonts w:ascii="Times New Roman" w:hAnsi="Times New Roman" w:cs="Times New Roman"/>
          <w:sz w:val="24"/>
          <w:szCs w:val="24"/>
        </w:rPr>
        <w:t xml:space="preserve"> fall into two camps: </w:t>
      </w:r>
      <w:r w:rsidR="00566E1E">
        <w:rPr>
          <w:rFonts w:ascii="Times New Roman" w:hAnsi="Times New Roman" w:cs="Times New Roman"/>
          <w:sz w:val="24"/>
          <w:szCs w:val="24"/>
        </w:rPr>
        <w:t xml:space="preserve">(1) </w:t>
      </w:r>
      <w:r w:rsidR="001B231A">
        <w:rPr>
          <w:rFonts w:ascii="Times New Roman" w:hAnsi="Times New Roman" w:cs="Times New Roman"/>
          <w:sz w:val="24"/>
          <w:szCs w:val="24"/>
        </w:rPr>
        <w:t xml:space="preserve">Those who think overuse is caused by ignorant or greedy </w:t>
      </w:r>
      <w:r w:rsidR="001B231A" w:rsidRPr="001B231A">
        <w:rPr>
          <w:rFonts w:ascii="Times New Roman" w:hAnsi="Times New Roman" w:cs="Times New Roman"/>
          <w:i/>
          <w:sz w:val="24"/>
          <w:szCs w:val="24"/>
        </w:rPr>
        <w:t>doctors</w:t>
      </w:r>
      <w:r w:rsidR="001B231A">
        <w:rPr>
          <w:rFonts w:ascii="Times New Roman" w:hAnsi="Times New Roman" w:cs="Times New Roman"/>
          <w:sz w:val="24"/>
          <w:szCs w:val="24"/>
        </w:rPr>
        <w:t xml:space="preserve"> succumbing to financial incentives to order too many services, and </w:t>
      </w:r>
      <w:r w:rsidR="00566E1E">
        <w:rPr>
          <w:rFonts w:ascii="Times New Roman" w:hAnsi="Times New Roman" w:cs="Times New Roman"/>
          <w:sz w:val="24"/>
          <w:szCs w:val="24"/>
        </w:rPr>
        <w:t xml:space="preserve">(2) </w:t>
      </w:r>
      <w:r w:rsidR="001B231A">
        <w:rPr>
          <w:rFonts w:ascii="Times New Roman" w:hAnsi="Times New Roman" w:cs="Times New Roman"/>
          <w:sz w:val="24"/>
          <w:szCs w:val="24"/>
        </w:rPr>
        <w:t xml:space="preserve">those who think overuse is caused by </w:t>
      </w:r>
      <w:r w:rsidR="001B231A" w:rsidRPr="001B231A">
        <w:rPr>
          <w:rFonts w:ascii="Times New Roman" w:hAnsi="Times New Roman" w:cs="Times New Roman"/>
          <w:i/>
          <w:sz w:val="24"/>
          <w:szCs w:val="24"/>
        </w:rPr>
        <w:t>patients</w:t>
      </w:r>
      <w:r w:rsidR="001B231A">
        <w:rPr>
          <w:rFonts w:ascii="Times New Roman" w:hAnsi="Times New Roman" w:cs="Times New Roman"/>
          <w:sz w:val="24"/>
          <w:szCs w:val="24"/>
        </w:rPr>
        <w:t xml:space="preserve"> succumbing to financial </w:t>
      </w:r>
      <w:r w:rsidR="001B231A" w:rsidRPr="00A92C91">
        <w:rPr>
          <w:rFonts w:ascii="Times New Roman" w:hAnsi="Times New Roman" w:cs="Times New Roman"/>
          <w:sz w:val="24"/>
          <w:szCs w:val="24"/>
        </w:rPr>
        <w:t xml:space="preserve">incentives to demand too many services. </w:t>
      </w:r>
    </w:p>
    <w:p w:rsidR="00920573" w:rsidRPr="00A92C91" w:rsidRDefault="00920573" w:rsidP="00A92C91">
      <w:pPr>
        <w:spacing w:after="0" w:line="240" w:lineRule="auto"/>
        <w:outlineLvl w:val="1"/>
        <w:rPr>
          <w:rFonts w:ascii="Times New Roman" w:hAnsi="Times New Roman" w:cs="Times New Roman"/>
          <w:sz w:val="24"/>
          <w:szCs w:val="24"/>
        </w:rPr>
      </w:pPr>
    </w:p>
    <w:p w:rsidR="00860AF6" w:rsidRPr="003617C0" w:rsidRDefault="00920573" w:rsidP="00860AF6">
      <w:pPr>
        <w:spacing w:after="0" w:line="240" w:lineRule="auto"/>
        <w:outlineLvl w:val="1"/>
        <w:rPr>
          <w:rFonts w:ascii="Times New Roman" w:hAnsi="Times New Roman" w:cs="Times New Roman"/>
        </w:rPr>
      </w:pPr>
      <w:r w:rsidRPr="00A92C91">
        <w:rPr>
          <w:rFonts w:ascii="Times New Roman" w:hAnsi="Times New Roman" w:cs="Times New Roman"/>
          <w:sz w:val="24"/>
          <w:szCs w:val="24"/>
        </w:rPr>
        <w:t xml:space="preserve">The “greedy doctor” version of the </w:t>
      </w:r>
      <w:r w:rsidR="00981DFA" w:rsidRPr="00A92C91">
        <w:rPr>
          <w:rFonts w:ascii="Times New Roman" w:hAnsi="Times New Roman" w:cs="Times New Roman"/>
          <w:sz w:val="24"/>
          <w:szCs w:val="24"/>
        </w:rPr>
        <w:t>excessive-</w:t>
      </w:r>
      <w:r w:rsidR="0030673A" w:rsidRPr="00A92C91">
        <w:rPr>
          <w:rFonts w:ascii="Times New Roman" w:hAnsi="Times New Roman" w:cs="Times New Roman"/>
          <w:sz w:val="24"/>
          <w:szCs w:val="24"/>
        </w:rPr>
        <w:t>volume/</w:t>
      </w:r>
      <w:r w:rsidRPr="00A92C91">
        <w:rPr>
          <w:rFonts w:ascii="Times New Roman" w:hAnsi="Times New Roman" w:cs="Times New Roman"/>
          <w:sz w:val="24"/>
          <w:szCs w:val="24"/>
        </w:rPr>
        <w:t xml:space="preserve">overuse diagnosis was first promoted in the early 1970s by proponents of HMOs. They argued that the fee-for-service method of paying doctors (paying a fee for </w:t>
      </w:r>
      <w:r w:rsidR="00C0012A" w:rsidRPr="00A92C91">
        <w:rPr>
          <w:rFonts w:ascii="Times New Roman" w:hAnsi="Times New Roman" w:cs="Times New Roman"/>
          <w:sz w:val="24"/>
          <w:szCs w:val="24"/>
        </w:rPr>
        <w:t>each service a physician orders</w:t>
      </w:r>
      <w:r w:rsidRPr="00A92C91">
        <w:rPr>
          <w:rFonts w:ascii="Times New Roman" w:hAnsi="Times New Roman" w:cs="Times New Roman"/>
          <w:sz w:val="24"/>
          <w:szCs w:val="24"/>
        </w:rPr>
        <w:t>) induced doctors to order unnecessary services</w:t>
      </w:r>
      <w:r w:rsidR="00C0012A" w:rsidRPr="00A92C91">
        <w:rPr>
          <w:rFonts w:ascii="Times New Roman" w:hAnsi="Times New Roman" w:cs="Times New Roman"/>
          <w:sz w:val="24"/>
          <w:szCs w:val="24"/>
        </w:rPr>
        <w:t xml:space="preserve">. </w:t>
      </w:r>
      <w:r w:rsidR="00A92C91" w:rsidRPr="00A92C91">
        <w:rPr>
          <w:rFonts w:ascii="Times New Roman" w:hAnsi="Times New Roman" w:cs="Times New Roman"/>
          <w:sz w:val="24"/>
          <w:szCs w:val="24"/>
        </w:rPr>
        <w:t>Here is an example of the greedy-doctors di</w:t>
      </w:r>
      <w:r w:rsidR="00A92C91">
        <w:rPr>
          <w:rFonts w:ascii="Times New Roman" w:hAnsi="Times New Roman" w:cs="Times New Roman"/>
          <w:sz w:val="24"/>
          <w:szCs w:val="24"/>
        </w:rPr>
        <w:t>agnosis from an op-ed by the CEO of Blue Cross Blue Shield Minnesota and another employee of that insurance company</w:t>
      </w:r>
      <w:r w:rsidR="00A92C91" w:rsidRPr="00A92C91">
        <w:rPr>
          <w:rFonts w:ascii="Times New Roman" w:hAnsi="Times New Roman" w:cs="Times New Roman"/>
          <w:sz w:val="24"/>
          <w:szCs w:val="24"/>
        </w:rPr>
        <w:t xml:space="preserve">: “In the 1970s and early 1980s, … [m]edical journals were loaded with studies, and the popular press carried </w:t>
      </w:r>
      <w:r w:rsidR="00A92C91" w:rsidRPr="00A92C91">
        <w:rPr>
          <w:rFonts w:ascii="Times New Roman" w:hAnsi="Times New Roman" w:cs="Times New Roman"/>
          <w:sz w:val="24"/>
          <w:szCs w:val="24"/>
        </w:rPr>
        <w:lastRenderedPageBreak/>
        <w:t xml:space="preserve">tales about, unnecessary tests and procedures…. Managed care emerged to curb health care’s financial excesses…. Managed care achieved cost control largely by reversing the financial </w:t>
      </w:r>
      <w:r w:rsidR="00A92C91" w:rsidRPr="003617C0">
        <w:rPr>
          <w:rFonts w:ascii="Times New Roman" w:hAnsi="Times New Roman" w:cs="Times New Roman"/>
          <w:sz w:val="24"/>
          <w:szCs w:val="24"/>
        </w:rPr>
        <w:t>incentives of fee-for-service medicine.”</w:t>
      </w:r>
      <w:r w:rsidR="00860AF6">
        <w:rPr>
          <w:rFonts w:ascii="Times New Roman" w:hAnsi="Times New Roman" w:cs="Times New Roman"/>
          <w:sz w:val="24"/>
          <w:szCs w:val="24"/>
        </w:rPr>
        <w:t xml:space="preserve"> [1]</w:t>
      </w:r>
      <w:r w:rsidR="00A92C91" w:rsidRPr="003617C0">
        <w:rPr>
          <w:rFonts w:ascii="Times New Roman" w:hAnsi="Times New Roman" w:cs="Times New Roman"/>
          <w:sz w:val="24"/>
          <w:szCs w:val="24"/>
        </w:rPr>
        <w:t xml:space="preserve"> </w:t>
      </w:r>
    </w:p>
    <w:p w:rsidR="001B231A" w:rsidRPr="003617C0" w:rsidRDefault="001B231A" w:rsidP="003617C0">
      <w:pPr>
        <w:spacing w:after="0" w:line="240" w:lineRule="auto"/>
        <w:outlineLvl w:val="1"/>
        <w:rPr>
          <w:rFonts w:ascii="Times New Roman" w:hAnsi="Times New Roman" w:cs="Times New Roman"/>
          <w:sz w:val="24"/>
          <w:szCs w:val="24"/>
        </w:rPr>
      </w:pPr>
    </w:p>
    <w:p w:rsidR="003617C0" w:rsidRPr="003617C0" w:rsidRDefault="0030673A" w:rsidP="006241BD">
      <w:pPr>
        <w:pStyle w:val="FootnoteText"/>
        <w:rPr>
          <w:rFonts w:ascii="Times New Roman" w:hAnsi="Times New Roman" w:cs="Times New Roman"/>
          <w:sz w:val="24"/>
          <w:szCs w:val="24"/>
        </w:rPr>
      </w:pPr>
      <w:r w:rsidRPr="003617C0">
        <w:rPr>
          <w:rFonts w:ascii="Times New Roman" w:hAnsi="Times New Roman" w:cs="Times New Roman"/>
          <w:sz w:val="24"/>
          <w:szCs w:val="24"/>
        </w:rPr>
        <w:t>The “over</w:t>
      </w:r>
      <w:r w:rsidR="00566E1E" w:rsidRPr="003617C0">
        <w:rPr>
          <w:rFonts w:ascii="Times New Roman" w:hAnsi="Times New Roman" w:cs="Times New Roman"/>
          <w:sz w:val="24"/>
          <w:szCs w:val="24"/>
        </w:rPr>
        <w:t>-</w:t>
      </w:r>
      <w:r w:rsidRPr="003617C0">
        <w:rPr>
          <w:rFonts w:ascii="Times New Roman" w:hAnsi="Times New Roman" w:cs="Times New Roman"/>
          <w:sz w:val="24"/>
          <w:szCs w:val="24"/>
        </w:rPr>
        <w:t>insured pa</w:t>
      </w:r>
      <w:r w:rsidR="00981DFA" w:rsidRPr="003617C0">
        <w:rPr>
          <w:rFonts w:ascii="Times New Roman" w:hAnsi="Times New Roman" w:cs="Times New Roman"/>
          <w:sz w:val="24"/>
          <w:szCs w:val="24"/>
        </w:rPr>
        <w:t>tient” version of the excessive-</w:t>
      </w:r>
      <w:r w:rsidRPr="003617C0">
        <w:rPr>
          <w:rFonts w:ascii="Times New Roman" w:hAnsi="Times New Roman" w:cs="Times New Roman"/>
          <w:sz w:val="24"/>
          <w:szCs w:val="24"/>
        </w:rPr>
        <w:t>volume/overuse diagnosis also became prominent in the early 1970s. The argument made by those who subscribe to this diagnosis is that the spread of health insurance beginning in the 1930s reduced the</w:t>
      </w:r>
      <w:r w:rsidR="00566E1E" w:rsidRPr="003617C0">
        <w:rPr>
          <w:rFonts w:ascii="Times New Roman" w:hAnsi="Times New Roman" w:cs="Times New Roman"/>
          <w:sz w:val="24"/>
          <w:szCs w:val="24"/>
        </w:rPr>
        <w:t xml:space="preserve"> patient’s share of medical costs</w:t>
      </w:r>
      <w:r w:rsidRPr="003617C0">
        <w:rPr>
          <w:rFonts w:ascii="Times New Roman" w:hAnsi="Times New Roman" w:cs="Times New Roman"/>
          <w:sz w:val="24"/>
          <w:szCs w:val="24"/>
        </w:rPr>
        <w:t>,</w:t>
      </w:r>
      <w:r w:rsidR="00981DFA" w:rsidRPr="003617C0">
        <w:rPr>
          <w:rFonts w:ascii="Times New Roman" w:hAnsi="Times New Roman" w:cs="Times New Roman"/>
          <w:sz w:val="24"/>
          <w:szCs w:val="24"/>
        </w:rPr>
        <w:t xml:space="preserve"> which is the same thing as reducing the price of medical care,</w:t>
      </w:r>
      <w:r w:rsidRPr="003617C0">
        <w:rPr>
          <w:rFonts w:ascii="Times New Roman" w:hAnsi="Times New Roman" w:cs="Times New Roman"/>
          <w:sz w:val="24"/>
          <w:szCs w:val="24"/>
        </w:rPr>
        <w:t xml:space="preserve"> and patients r</w:t>
      </w:r>
      <w:r w:rsidR="00566E1E" w:rsidRPr="003617C0">
        <w:rPr>
          <w:rFonts w:ascii="Times New Roman" w:hAnsi="Times New Roman" w:cs="Times New Roman"/>
          <w:sz w:val="24"/>
          <w:szCs w:val="24"/>
        </w:rPr>
        <w:t>esponded by demanding more medi</w:t>
      </w:r>
      <w:r w:rsidR="003617C0" w:rsidRPr="003617C0">
        <w:rPr>
          <w:rFonts w:ascii="Times New Roman" w:hAnsi="Times New Roman" w:cs="Times New Roman"/>
          <w:sz w:val="24"/>
          <w:szCs w:val="24"/>
        </w:rPr>
        <w:t>cal services. According to the over-insured-patient</w:t>
      </w:r>
      <w:r w:rsidR="00566E1E" w:rsidRPr="003617C0">
        <w:rPr>
          <w:rFonts w:ascii="Times New Roman" w:hAnsi="Times New Roman" w:cs="Times New Roman"/>
          <w:sz w:val="24"/>
          <w:szCs w:val="24"/>
        </w:rPr>
        <w:t xml:space="preserve"> diagnosis</w:t>
      </w:r>
      <w:r w:rsidRPr="003617C0">
        <w:rPr>
          <w:rFonts w:ascii="Times New Roman" w:hAnsi="Times New Roman" w:cs="Times New Roman"/>
          <w:sz w:val="24"/>
          <w:szCs w:val="24"/>
        </w:rPr>
        <w:t>, patients view medical care just like groceries</w:t>
      </w:r>
      <w:r w:rsidR="00981DFA" w:rsidRPr="003617C0">
        <w:rPr>
          <w:rFonts w:ascii="Times New Roman" w:hAnsi="Times New Roman" w:cs="Times New Roman"/>
          <w:sz w:val="24"/>
          <w:szCs w:val="24"/>
        </w:rPr>
        <w:t xml:space="preserve"> or some other consumer product – when the price goes down, “consumers” demand more of it.</w:t>
      </w:r>
      <w:r w:rsidRPr="003617C0">
        <w:rPr>
          <w:rFonts w:ascii="Times New Roman" w:hAnsi="Times New Roman" w:cs="Times New Roman"/>
          <w:sz w:val="24"/>
          <w:szCs w:val="24"/>
        </w:rPr>
        <w:t xml:space="preserve"> </w:t>
      </w:r>
      <w:r w:rsidR="003617C0" w:rsidRPr="003617C0">
        <w:rPr>
          <w:rFonts w:ascii="Times New Roman" w:hAnsi="Times New Roman" w:cs="Times New Roman"/>
          <w:sz w:val="24"/>
          <w:szCs w:val="24"/>
        </w:rPr>
        <w:t>Here is an example of overinsured-patients diagnosis: “By shielding consumers from the consequences of their health-care purchasing decisions, the third-party payment system encourages excessive use of medical services and drives up health care costs.”</w:t>
      </w:r>
      <w:r w:rsidR="00860AF6">
        <w:rPr>
          <w:rFonts w:ascii="Times New Roman" w:hAnsi="Times New Roman" w:cs="Times New Roman"/>
          <w:sz w:val="24"/>
          <w:szCs w:val="24"/>
        </w:rPr>
        <w:t xml:space="preserve"> [2]</w:t>
      </w:r>
      <w:r w:rsidR="00860AF6" w:rsidRPr="00860AF6">
        <w:rPr>
          <w:rFonts w:ascii="Times New Roman" w:hAnsi="Times New Roman" w:cs="Times New Roman"/>
        </w:rPr>
        <w:t xml:space="preserve"> </w:t>
      </w:r>
    </w:p>
    <w:p w:rsidR="003617C0" w:rsidRDefault="003617C0" w:rsidP="00B65E3F">
      <w:pPr>
        <w:spacing w:after="0" w:line="240" w:lineRule="auto"/>
        <w:outlineLvl w:val="1"/>
        <w:rPr>
          <w:rFonts w:ascii="Times New Roman" w:hAnsi="Times New Roman" w:cs="Times New Roman"/>
          <w:sz w:val="24"/>
          <w:szCs w:val="24"/>
        </w:rPr>
      </w:pPr>
    </w:p>
    <w:p w:rsidR="00FC4E73" w:rsidRDefault="001B231A"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Those who rej</w:t>
      </w:r>
      <w:r w:rsidR="0030673A">
        <w:rPr>
          <w:rFonts w:ascii="Times New Roman" w:hAnsi="Times New Roman" w:cs="Times New Roman"/>
          <w:sz w:val="24"/>
          <w:szCs w:val="24"/>
        </w:rPr>
        <w:t>ect the overuse argument believe that price is the more important of</w:t>
      </w:r>
      <w:r w:rsidR="003617C0">
        <w:rPr>
          <w:rFonts w:ascii="Times New Roman" w:hAnsi="Times New Roman" w:cs="Times New Roman"/>
          <w:sz w:val="24"/>
          <w:szCs w:val="24"/>
        </w:rPr>
        <w:t xml:space="preserve"> the two numbers in the quantity</w:t>
      </w:r>
      <w:r w:rsidR="0030673A">
        <w:rPr>
          <w:rFonts w:ascii="Times New Roman" w:hAnsi="Times New Roman" w:cs="Times New Roman"/>
          <w:sz w:val="24"/>
          <w:szCs w:val="24"/>
        </w:rPr>
        <w:t>-times-price equation, and they dismiss or downplay the arguments fr</w:t>
      </w:r>
      <w:r w:rsidR="00566E1E">
        <w:rPr>
          <w:rFonts w:ascii="Times New Roman" w:hAnsi="Times New Roman" w:cs="Times New Roman"/>
          <w:sz w:val="24"/>
          <w:szCs w:val="24"/>
        </w:rPr>
        <w:t xml:space="preserve">om the two overuse camps – the doctors-cause-overuse camp </w:t>
      </w:r>
      <w:r w:rsidR="0030673A">
        <w:rPr>
          <w:rFonts w:ascii="Times New Roman" w:hAnsi="Times New Roman" w:cs="Times New Roman"/>
          <w:sz w:val="24"/>
          <w:szCs w:val="24"/>
        </w:rPr>
        <w:t xml:space="preserve">and </w:t>
      </w:r>
      <w:r w:rsidR="00566E1E">
        <w:rPr>
          <w:rFonts w:ascii="Times New Roman" w:hAnsi="Times New Roman" w:cs="Times New Roman"/>
          <w:sz w:val="24"/>
          <w:szCs w:val="24"/>
        </w:rPr>
        <w:t>the patients-cause-overuse camp</w:t>
      </w:r>
      <w:r w:rsidR="0030673A">
        <w:rPr>
          <w:rFonts w:ascii="Times New Roman" w:hAnsi="Times New Roman" w:cs="Times New Roman"/>
          <w:sz w:val="24"/>
          <w:szCs w:val="24"/>
        </w:rPr>
        <w:t>.</w:t>
      </w:r>
    </w:p>
    <w:p w:rsidR="001B231A" w:rsidRPr="00611D77" w:rsidRDefault="00CE1403" w:rsidP="006241BD">
      <w:pPr>
        <w:pStyle w:val="FootnoteText"/>
        <w:rPr>
          <w:rFonts w:ascii="Times New Roman" w:hAnsi="Times New Roman" w:cs="Times New Roman"/>
        </w:rPr>
      </w:pPr>
      <w:r>
        <w:rPr>
          <w:rFonts w:ascii="Times New Roman" w:hAnsi="Times New Roman" w:cs="Times New Roman"/>
          <w:sz w:val="24"/>
          <w:szCs w:val="24"/>
        </w:rPr>
        <w:t>Those on the price side of the debate believe our health care system generates high prices because competition and government regulation of prices are weak, and because th</w:t>
      </w:r>
      <w:r w:rsidR="00FC4E73">
        <w:rPr>
          <w:rFonts w:ascii="Times New Roman" w:hAnsi="Times New Roman" w:cs="Times New Roman"/>
          <w:sz w:val="24"/>
          <w:szCs w:val="24"/>
        </w:rPr>
        <w:t>e combination of multiple insurance companies</w:t>
      </w:r>
      <w:r>
        <w:rPr>
          <w:rFonts w:ascii="Times New Roman" w:hAnsi="Times New Roman" w:cs="Times New Roman"/>
          <w:sz w:val="24"/>
          <w:szCs w:val="24"/>
        </w:rPr>
        <w:t xml:space="preserve"> and </w:t>
      </w:r>
      <w:r w:rsidR="00FC4E73">
        <w:rPr>
          <w:rFonts w:ascii="Times New Roman" w:hAnsi="Times New Roman" w:cs="Times New Roman"/>
          <w:sz w:val="24"/>
          <w:szCs w:val="24"/>
        </w:rPr>
        <w:t xml:space="preserve">their use of </w:t>
      </w:r>
      <w:r>
        <w:rPr>
          <w:rFonts w:ascii="Times New Roman" w:hAnsi="Times New Roman" w:cs="Times New Roman"/>
          <w:sz w:val="24"/>
          <w:szCs w:val="24"/>
        </w:rPr>
        <w:t>managed care generate excessiv</w:t>
      </w:r>
      <w:r w:rsidR="00F4321E">
        <w:rPr>
          <w:rFonts w:ascii="Times New Roman" w:hAnsi="Times New Roman" w:cs="Times New Roman"/>
          <w:sz w:val="24"/>
          <w:szCs w:val="24"/>
        </w:rPr>
        <w:t xml:space="preserve">ely high administrative costs. This title from a paper comparing US prices to those of other countries is an example of the prices-are-to-blame diagnosis: </w:t>
      </w:r>
      <w:r w:rsidR="00F4321E" w:rsidRPr="00F4321E">
        <w:rPr>
          <w:rFonts w:ascii="Times New Roman" w:hAnsi="Times New Roman" w:cs="Times New Roman"/>
          <w:sz w:val="24"/>
          <w:szCs w:val="24"/>
        </w:rPr>
        <w:t>“It’s the prices, stupid: Why the United States is so different from other countries</w:t>
      </w:r>
      <w:r w:rsidR="00F4321E">
        <w:rPr>
          <w:rFonts w:ascii="Times New Roman" w:hAnsi="Times New Roman" w:cs="Times New Roman"/>
          <w:sz w:val="24"/>
          <w:szCs w:val="24"/>
        </w:rPr>
        <w:t>.</w:t>
      </w:r>
      <w:r w:rsidR="00F4321E" w:rsidRPr="00F4321E">
        <w:rPr>
          <w:rFonts w:ascii="Times New Roman" w:hAnsi="Times New Roman" w:cs="Times New Roman"/>
          <w:sz w:val="24"/>
          <w:szCs w:val="24"/>
        </w:rPr>
        <w:t>”</w:t>
      </w:r>
      <w:r w:rsidR="006241BD">
        <w:rPr>
          <w:rFonts w:ascii="Times New Roman" w:hAnsi="Times New Roman" w:cs="Times New Roman"/>
          <w:sz w:val="24"/>
          <w:szCs w:val="24"/>
        </w:rPr>
        <w:t xml:space="preserve"> [3]</w:t>
      </w:r>
      <w:r w:rsidR="00F4321E">
        <w:rPr>
          <w:rFonts w:ascii="Times New Roman" w:hAnsi="Times New Roman" w:cs="Times New Roman"/>
          <w:sz w:val="24"/>
          <w:szCs w:val="24"/>
        </w:rPr>
        <w:t xml:space="preserve"> </w:t>
      </w:r>
    </w:p>
    <w:p w:rsidR="00CE1403" w:rsidRDefault="00CE1403" w:rsidP="00B65E3F">
      <w:pPr>
        <w:spacing w:after="0" w:line="240" w:lineRule="auto"/>
        <w:outlineLvl w:val="1"/>
        <w:rPr>
          <w:rFonts w:ascii="Times New Roman" w:hAnsi="Times New Roman" w:cs="Times New Roman"/>
          <w:sz w:val="24"/>
          <w:szCs w:val="24"/>
        </w:rPr>
      </w:pPr>
    </w:p>
    <w:p w:rsidR="00CE1403" w:rsidRPr="00CE1403" w:rsidRDefault="00CE1403" w:rsidP="00B65E3F">
      <w:pPr>
        <w:spacing w:after="0" w:line="240" w:lineRule="auto"/>
        <w:outlineLvl w:val="1"/>
        <w:rPr>
          <w:rFonts w:ascii="Times New Roman" w:hAnsi="Times New Roman" w:cs="Times New Roman"/>
          <w:b/>
          <w:sz w:val="24"/>
          <w:szCs w:val="24"/>
        </w:rPr>
      </w:pPr>
      <w:r>
        <w:rPr>
          <w:rFonts w:ascii="Times New Roman" w:hAnsi="Times New Roman" w:cs="Times New Roman"/>
          <w:b/>
          <w:sz w:val="24"/>
          <w:szCs w:val="24"/>
        </w:rPr>
        <w:t>What consequences follow from each camp’s diagnosis?</w:t>
      </w:r>
    </w:p>
    <w:p w:rsidR="00CE1403" w:rsidRDefault="00CE1403" w:rsidP="00B65E3F">
      <w:pPr>
        <w:spacing w:after="0" w:line="240" w:lineRule="auto"/>
        <w:outlineLvl w:val="1"/>
        <w:rPr>
          <w:rFonts w:ascii="Times New Roman" w:hAnsi="Times New Roman" w:cs="Times New Roman"/>
          <w:sz w:val="24"/>
          <w:szCs w:val="24"/>
        </w:rPr>
      </w:pPr>
    </w:p>
    <w:p w:rsidR="00CE1403" w:rsidRDefault="00CE1403"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Before we review the scie</w:t>
      </w:r>
      <w:r w:rsidR="00F4321E">
        <w:rPr>
          <w:rFonts w:ascii="Times New Roman" w:hAnsi="Times New Roman" w:cs="Times New Roman"/>
          <w:sz w:val="24"/>
          <w:szCs w:val="24"/>
        </w:rPr>
        <w:t>ntific literature on this quanity</w:t>
      </w:r>
      <w:r>
        <w:rPr>
          <w:rFonts w:ascii="Times New Roman" w:hAnsi="Times New Roman" w:cs="Times New Roman"/>
          <w:sz w:val="24"/>
          <w:szCs w:val="24"/>
        </w:rPr>
        <w:t>-versus-price debate, let’s first ask about the soluti</w:t>
      </w:r>
      <w:r w:rsidR="00981DFA">
        <w:rPr>
          <w:rFonts w:ascii="Times New Roman" w:hAnsi="Times New Roman" w:cs="Times New Roman"/>
          <w:sz w:val="24"/>
          <w:szCs w:val="24"/>
        </w:rPr>
        <w:t>ons</w:t>
      </w:r>
      <w:r w:rsidR="00F4321E">
        <w:rPr>
          <w:rFonts w:ascii="Times New Roman" w:hAnsi="Times New Roman" w:cs="Times New Roman"/>
          <w:sz w:val="24"/>
          <w:szCs w:val="24"/>
        </w:rPr>
        <w:t xml:space="preserve"> each of these diagnoses suggest</w:t>
      </w:r>
      <w:r>
        <w:rPr>
          <w:rFonts w:ascii="Times New Roman" w:hAnsi="Times New Roman" w:cs="Times New Roman"/>
          <w:sz w:val="24"/>
          <w:szCs w:val="24"/>
        </w:rPr>
        <w:t>.</w:t>
      </w:r>
    </w:p>
    <w:p w:rsidR="00CE1403" w:rsidRDefault="00CE1403" w:rsidP="00B65E3F">
      <w:pPr>
        <w:spacing w:after="0" w:line="240" w:lineRule="auto"/>
        <w:outlineLvl w:val="1"/>
        <w:rPr>
          <w:rFonts w:ascii="Times New Roman" w:hAnsi="Times New Roman" w:cs="Times New Roman"/>
          <w:sz w:val="24"/>
          <w:szCs w:val="24"/>
        </w:rPr>
      </w:pPr>
    </w:p>
    <w:p w:rsidR="00CE1403" w:rsidRDefault="00CE1403"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If you accept the o</w:t>
      </w:r>
      <w:r w:rsidR="00981DFA">
        <w:rPr>
          <w:rFonts w:ascii="Times New Roman" w:hAnsi="Times New Roman" w:cs="Times New Roman"/>
          <w:sz w:val="24"/>
          <w:szCs w:val="24"/>
        </w:rPr>
        <w:t>veruse diagnosis, then you must believe</w:t>
      </w:r>
      <w:r>
        <w:rPr>
          <w:rFonts w:ascii="Times New Roman" w:hAnsi="Times New Roman" w:cs="Times New Roman"/>
          <w:sz w:val="24"/>
          <w:szCs w:val="24"/>
        </w:rPr>
        <w:t xml:space="preserve"> that overuse is caused </w:t>
      </w:r>
      <w:r w:rsidR="00981DFA">
        <w:rPr>
          <w:rFonts w:ascii="Times New Roman" w:hAnsi="Times New Roman" w:cs="Times New Roman"/>
          <w:sz w:val="24"/>
          <w:szCs w:val="24"/>
        </w:rPr>
        <w:t xml:space="preserve">either </w:t>
      </w:r>
      <w:r>
        <w:rPr>
          <w:rFonts w:ascii="Times New Roman" w:hAnsi="Times New Roman" w:cs="Times New Roman"/>
          <w:sz w:val="24"/>
          <w:szCs w:val="24"/>
        </w:rPr>
        <w:t>by greedy or ignorant doctors, by over</w:t>
      </w:r>
      <w:r w:rsidR="00566E1E">
        <w:rPr>
          <w:rFonts w:ascii="Times New Roman" w:hAnsi="Times New Roman" w:cs="Times New Roman"/>
          <w:sz w:val="24"/>
          <w:szCs w:val="24"/>
        </w:rPr>
        <w:t>-</w:t>
      </w:r>
      <w:r>
        <w:rPr>
          <w:rFonts w:ascii="Times New Roman" w:hAnsi="Times New Roman" w:cs="Times New Roman"/>
          <w:sz w:val="24"/>
          <w:szCs w:val="24"/>
        </w:rPr>
        <w:t>insured an</w:t>
      </w:r>
      <w:r w:rsidR="00091B96">
        <w:rPr>
          <w:rFonts w:ascii="Times New Roman" w:hAnsi="Times New Roman" w:cs="Times New Roman"/>
          <w:sz w:val="24"/>
          <w:szCs w:val="24"/>
        </w:rPr>
        <w:t>d perhaps whiny patients, or both</w:t>
      </w:r>
      <w:r>
        <w:rPr>
          <w:rFonts w:ascii="Times New Roman" w:hAnsi="Times New Roman" w:cs="Times New Roman"/>
          <w:sz w:val="24"/>
          <w:szCs w:val="24"/>
        </w:rPr>
        <w:t xml:space="preserve"> of the above. Right? There are only two actors in the doctor-patient dyad, and one or both of them must be causing all the alleged overuse.</w:t>
      </w:r>
    </w:p>
    <w:p w:rsidR="00EC14E0" w:rsidRDefault="00EC14E0" w:rsidP="00B65E3F">
      <w:pPr>
        <w:spacing w:after="0" w:line="240" w:lineRule="auto"/>
        <w:outlineLvl w:val="1"/>
        <w:rPr>
          <w:rFonts w:ascii="Times New Roman" w:hAnsi="Times New Roman" w:cs="Times New Roman"/>
          <w:sz w:val="24"/>
          <w:szCs w:val="24"/>
        </w:rPr>
      </w:pPr>
    </w:p>
    <w:p w:rsidR="00EC14E0" w:rsidRDefault="00F4321E"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If you accept the greedy-or-</w:t>
      </w:r>
      <w:r w:rsidR="00FC4E73">
        <w:rPr>
          <w:rFonts w:ascii="Times New Roman" w:hAnsi="Times New Roman" w:cs="Times New Roman"/>
          <w:sz w:val="24"/>
          <w:szCs w:val="24"/>
        </w:rPr>
        <w:t>ignorant</w:t>
      </w:r>
      <w:r>
        <w:rPr>
          <w:rFonts w:ascii="Times New Roman" w:hAnsi="Times New Roman" w:cs="Times New Roman"/>
          <w:sz w:val="24"/>
          <w:szCs w:val="24"/>
        </w:rPr>
        <w:t>-doctor</w:t>
      </w:r>
      <w:r w:rsidR="00EC14E0">
        <w:rPr>
          <w:rFonts w:ascii="Times New Roman" w:hAnsi="Times New Roman" w:cs="Times New Roman"/>
          <w:sz w:val="24"/>
          <w:szCs w:val="24"/>
        </w:rPr>
        <w:t xml:space="preserve"> diagnosis, then you should support insurers (both insurance companies and public programs like Medicare) controlling or influencing physician</w:t>
      </w:r>
      <w:r w:rsidR="00981DFA">
        <w:rPr>
          <w:rFonts w:ascii="Times New Roman" w:hAnsi="Times New Roman" w:cs="Times New Roman"/>
          <w:sz w:val="24"/>
          <w:szCs w:val="24"/>
        </w:rPr>
        <w:t>-patient</w:t>
      </w:r>
      <w:r w:rsidR="00EC14E0">
        <w:rPr>
          <w:rFonts w:ascii="Times New Roman" w:hAnsi="Times New Roman" w:cs="Times New Roman"/>
          <w:sz w:val="24"/>
          <w:szCs w:val="24"/>
        </w:rPr>
        <w:t xml:space="preserve"> decis</w:t>
      </w:r>
      <w:r w:rsidR="00981DFA">
        <w:rPr>
          <w:rFonts w:ascii="Times New Roman" w:hAnsi="Times New Roman" w:cs="Times New Roman"/>
          <w:sz w:val="24"/>
          <w:szCs w:val="24"/>
        </w:rPr>
        <w:t>ions. This “solution” has been the most widely accepted on</w:t>
      </w:r>
      <w:r w:rsidR="00FC4E73">
        <w:rPr>
          <w:rFonts w:ascii="Times New Roman" w:hAnsi="Times New Roman" w:cs="Times New Roman"/>
          <w:sz w:val="24"/>
          <w:szCs w:val="24"/>
        </w:rPr>
        <w:t>e</w:t>
      </w:r>
      <w:r w:rsidR="00981DFA">
        <w:rPr>
          <w:rFonts w:ascii="Times New Roman" w:hAnsi="Times New Roman" w:cs="Times New Roman"/>
          <w:sz w:val="24"/>
          <w:szCs w:val="24"/>
        </w:rPr>
        <w:t xml:space="preserve"> among policy makers</w:t>
      </w:r>
      <w:r w:rsidR="00EC14E0">
        <w:rPr>
          <w:rFonts w:ascii="Times New Roman" w:hAnsi="Times New Roman" w:cs="Times New Roman"/>
          <w:sz w:val="24"/>
          <w:szCs w:val="24"/>
        </w:rPr>
        <w:t xml:space="preserve"> in America</w:t>
      </w:r>
      <w:r w:rsidR="00981DFA">
        <w:rPr>
          <w:rFonts w:ascii="Times New Roman" w:hAnsi="Times New Roman" w:cs="Times New Roman"/>
          <w:sz w:val="24"/>
          <w:szCs w:val="24"/>
        </w:rPr>
        <w:t xml:space="preserve"> since the early 1970s</w:t>
      </w:r>
      <w:r w:rsidR="00EC14E0">
        <w:rPr>
          <w:rFonts w:ascii="Times New Roman" w:hAnsi="Times New Roman" w:cs="Times New Roman"/>
          <w:sz w:val="24"/>
          <w:szCs w:val="24"/>
        </w:rPr>
        <w:t>. Examples of attempts by insurers to contro</w:t>
      </w:r>
      <w:r>
        <w:rPr>
          <w:rFonts w:ascii="Times New Roman" w:hAnsi="Times New Roman" w:cs="Times New Roman"/>
          <w:sz w:val="24"/>
          <w:szCs w:val="24"/>
        </w:rPr>
        <w:t xml:space="preserve">l doctors include requiring </w:t>
      </w:r>
      <w:r w:rsidR="00EC14E0">
        <w:rPr>
          <w:rFonts w:ascii="Times New Roman" w:hAnsi="Times New Roman" w:cs="Times New Roman"/>
          <w:sz w:val="24"/>
          <w:szCs w:val="24"/>
        </w:rPr>
        <w:t>do</w:t>
      </w:r>
      <w:r w:rsidR="00566E1E">
        <w:rPr>
          <w:rFonts w:ascii="Times New Roman" w:hAnsi="Times New Roman" w:cs="Times New Roman"/>
          <w:sz w:val="24"/>
          <w:szCs w:val="24"/>
        </w:rPr>
        <w:t>ctor</w:t>
      </w:r>
      <w:r>
        <w:rPr>
          <w:rFonts w:ascii="Times New Roman" w:hAnsi="Times New Roman" w:cs="Times New Roman"/>
          <w:sz w:val="24"/>
          <w:szCs w:val="24"/>
        </w:rPr>
        <w:t xml:space="preserve">s to get permission from </w:t>
      </w:r>
      <w:r w:rsidR="00EC14E0">
        <w:rPr>
          <w:rFonts w:ascii="Times New Roman" w:hAnsi="Times New Roman" w:cs="Times New Roman"/>
          <w:sz w:val="24"/>
          <w:szCs w:val="24"/>
        </w:rPr>
        <w:t>insurer</w:t>
      </w:r>
      <w:r>
        <w:rPr>
          <w:rFonts w:ascii="Times New Roman" w:hAnsi="Times New Roman" w:cs="Times New Roman"/>
          <w:sz w:val="24"/>
          <w:szCs w:val="24"/>
        </w:rPr>
        <w:t>s</w:t>
      </w:r>
      <w:r w:rsidR="00EC14E0">
        <w:rPr>
          <w:rFonts w:ascii="Times New Roman" w:hAnsi="Times New Roman" w:cs="Times New Roman"/>
          <w:sz w:val="24"/>
          <w:szCs w:val="24"/>
        </w:rPr>
        <w:t xml:space="preserve"> before hospitalizing</w:t>
      </w:r>
      <w:r>
        <w:rPr>
          <w:rFonts w:ascii="Times New Roman" w:hAnsi="Times New Roman" w:cs="Times New Roman"/>
          <w:sz w:val="24"/>
          <w:szCs w:val="24"/>
        </w:rPr>
        <w:t xml:space="preserve"> a </w:t>
      </w:r>
      <w:r w:rsidR="00EC14E0">
        <w:rPr>
          <w:rFonts w:ascii="Times New Roman" w:hAnsi="Times New Roman" w:cs="Times New Roman"/>
          <w:sz w:val="24"/>
          <w:szCs w:val="24"/>
        </w:rPr>
        <w:t>patient, requiring doctors to get approval from the insurer before prescribing a particular drug, and rewarding and penalizing doctors and hospitals according to how many of “their” patients visited an emergency room.</w:t>
      </w:r>
      <w:r w:rsidR="00091B96">
        <w:rPr>
          <w:rFonts w:ascii="Times New Roman" w:hAnsi="Times New Roman" w:cs="Times New Roman"/>
          <w:sz w:val="24"/>
          <w:szCs w:val="24"/>
        </w:rPr>
        <w:t xml:space="preserve"> These policies have been supported by both Democrats and Republicans.</w:t>
      </w:r>
    </w:p>
    <w:p w:rsidR="00EC14E0" w:rsidRDefault="00EC14E0" w:rsidP="00B65E3F">
      <w:pPr>
        <w:spacing w:after="0" w:line="240" w:lineRule="auto"/>
        <w:outlineLvl w:val="1"/>
        <w:rPr>
          <w:rFonts w:ascii="Times New Roman" w:hAnsi="Times New Roman" w:cs="Times New Roman"/>
          <w:sz w:val="24"/>
          <w:szCs w:val="24"/>
        </w:rPr>
      </w:pPr>
    </w:p>
    <w:p w:rsidR="00EC14E0" w:rsidRDefault="00566E1E"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However, i</w:t>
      </w:r>
      <w:r w:rsidR="00EC14E0">
        <w:rPr>
          <w:rFonts w:ascii="Times New Roman" w:hAnsi="Times New Roman" w:cs="Times New Roman"/>
          <w:sz w:val="24"/>
          <w:szCs w:val="24"/>
        </w:rPr>
        <w:t>f you accept the “over</w:t>
      </w:r>
      <w:r>
        <w:rPr>
          <w:rFonts w:ascii="Times New Roman" w:hAnsi="Times New Roman" w:cs="Times New Roman"/>
          <w:sz w:val="24"/>
          <w:szCs w:val="24"/>
        </w:rPr>
        <w:t>-</w:t>
      </w:r>
      <w:r w:rsidR="00EC14E0">
        <w:rPr>
          <w:rFonts w:ascii="Times New Roman" w:hAnsi="Times New Roman" w:cs="Times New Roman"/>
          <w:sz w:val="24"/>
          <w:szCs w:val="24"/>
        </w:rPr>
        <w:t>insured patient” version of the overuse diagnosis, then you</w:t>
      </w:r>
      <w:r w:rsidR="00F4321E">
        <w:rPr>
          <w:rFonts w:ascii="Times New Roman" w:hAnsi="Times New Roman" w:cs="Times New Roman"/>
          <w:sz w:val="24"/>
          <w:szCs w:val="24"/>
        </w:rPr>
        <w:t xml:space="preserve"> </w:t>
      </w:r>
      <w:r w:rsidR="00EC14E0">
        <w:rPr>
          <w:rFonts w:ascii="Times New Roman" w:hAnsi="Times New Roman" w:cs="Times New Roman"/>
          <w:sz w:val="24"/>
          <w:szCs w:val="24"/>
        </w:rPr>
        <w:t xml:space="preserve">should support exposing patients to high out-of-pocket costs so that they have some incentive not </w:t>
      </w:r>
      <w:r w:rsidR="00EC14E0">
        <w:rPr>
          <w:rFonts w:ascii="Times New Roman" w:hAnsi="Times New Roman" w:cs="Times New Roman"/>
          <w:sz w:val="24"/>
          <w:szCs w:val="24"/>
        </w:rPr>
        <w:lastRenderedPageBreak/>
        <w:t>to order all those unnecessary services</w:t>
      </w:r>
      <w:r w:rsidR="00F4321E">
        <w:rPr>
          <w:rFonts w:ascii="Times New Roman" w:hAnsi="Times New Roman" w:cs="Times New Roman"/>
          <w:sz w:val="24"/>
          <w:szCs w:val="24"/>
        </w:rPr>
        <w:t xml:space="preserve"> (and you might oppose authorizing insurers to supervise and influence doctors)</w:t>
      </w:r>
      <w:r w:rsidR="00EC14E0">
        <w:rPr>
          <w:rFonts w:ascii="Times New Roman" w:hAnsi="Times New Roman" w:cs="Times New Roman"/>
          <w:sz w:val="24"/>
          <w:szCs w:val="24"/>
        </w:rPr>
        <w:t xml:space="preserve">. </w:t>
      </w:r>
      <w:r w:rsidR="00981DFA">
        <w:rPr>
          <w:rFonts w:ascii="Times New Roman" w:hAnsi="Times New Roman" w:cs="Times New Roman"/>
          <w:sz w:val="24"/>
          <w:szCs w:val="24"/>
        </w:rPr>
        <w:t xml:space="preserve">These high out-of-pocket costs could be inflicted on patients by requiring that insurance policies have high deductibles (say $2,000 per person per year), by </w:t>
      </w:r>
      <w:r w:rsidR="006D5942">
        <w:rPr>
          <w:rFonts w:ascii="Times New Roman" w:hAnsi="Times New Roman" w:cs="Times New Roman"/>
          <w:sz w:val="24"/>
          <w:szCs w:val="24"/>
        </w:rPr>
        <w:t xml:space="preserve">excluding medical goods and services from coverage (such as maternity care or prescription drugs), or some combination of the above. </w:t>
      </w:r>
      <w:r w:rsidR="00091B96">
        <w:rPr>
          <w:rFonts w:ascii="Times New Roman" w:hAnsi="Times New Roman" w:cs="Times New Roman"/>
          <w:sz w:val="24"/>
          <w:szCs w:val="24"/>
        </w:rPr>
        <w:t>This policy tends to draw support mainly from Republicans</w:t>
      </w:r>
      <w:r w:rsidR="00981DFA">
        <w:rPr>
          <w:rFonts w:ascii="Times New Roman" w:hAnsi="Times New Roman" w:cs="Times New Roman"/>
          <w:sz w:val="24"/>
          <w:szCs w:val="24"/>
        </w:rPr>
        <w:t>.</w:t>
      </w:r>
    </w:p>
    <w:p w:rsidR="006D5942" w:rsidRDefault="006D5942" w:rsidP="00B65E3F">
      <w:pPr>
        <w:spacing w:after="0" w:line="240" w:lineRule="auto"/>
        <w:outlineLvl w:val="1"/>
        <w:rPr>
          <w:rFonts w:ascii="Times New Roman" w:hAnsi="Times New Roman" w:cs="Times New Roman"/>
          <w:sz w:val="24"/>
          <w:szCs w:val="24"/>
        </w:rPr>
      </w:pPr>
    </w:p>
    <w:p w:rsidR="00EC14E0" w:rsidRDefault="006D5942"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Polls indicate</w:t>
      </w:r>
      <w:r w:rsidR="00EC14E0">
        <w:rPr>
          <w:rFonts w:ascii="Times New Roman" w:hAnsi="Times New Roman" w:cs="Times New Roman"/>
          <w:sz w:val="24"/>
          <w:szCs w:val="24"/>
        </w:rPr>
        <w:t xml:space="preserve"> the vast majority of Amer</w:t>
      </w:r>
      <w:r>
        <w:rPr>
          <w:rFonts w:ascii="Times New Roman" w:hAnsi="Times New Roman" w:cs="Times New Roman"/>
          <w:sz w:val="24"/>
          <w:szCs w:val="24"/>
        </w:rPr>
        <w:t xml:space="preserve">icans do not support either </w:t>
      </w:r>
      <w:r w:rsidR="00EC14E0">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EC14E0">
        <w:rPr>
          <w:rFonts w:ascii="Times New Roman" w:hAnsi="Times New Roman" w:cs="Times New Roman"/>
          <w:sz w:val="24"/>
          <w:szCs w:val="24"/>
        </w:rPr>
        <w:t>solutions that flow from the two “overuse” camps – interference in physician-patient decision</w:t>
      </w:r>
      <w:r w:rsidR="00566E1E">
        <w:rPr>
          <w:rFonts w:ascii="Times New Roman" w:hAnsi="Times New Roman" w:cs="Times New Roman"/>
          <w:sz w:val="24"/>
          <w:szCs w:val="24"/>
        </w:rPr>
        <w:t xml:space="preserve">s </w:t>
      </w:r>
      <w:r w:rsidR="00EC14E0">
        <w:rPr>
          <w:rFonts w:ascii="Times New Roman" w:hAnsi="Times New Roman" w:cs="Times New Roman"/>
          <w:sz w:val="24"/>
          <w:szCs w:val="24"/>
        </w:rPr>
        <w:t xml:space="preserve">by insurers (the solution suggested by the “greedy doctor” diagnosis) and exposing patients to high out-of-pocket costs </w:t>
      </w:r>
      <w:r w:rsidR="00C77B13">
        <w:rPr>
          <w:rFonts w:ascii="Times New Roman" w:hAnsi="Times New Roman" w:cs="Times New Roman"/>
          <w:sz w:val="24"/>
          <w:szCs w:val="24"/>
        </w:rPr>
        <w:t xml:space="preserve">(the solution suggested by the </w:t>
      </w:r>
      <w:r w:rsidR="00EC14E0">
        <w:rPr>
          <w:rFonts w:ascii="Times New Roman" w:hAnsi="Times New Roman" w:cs="Times New Roman"/>
          <w:sz w:val="24"/>
          <w:szCs w:val="24"/>
        </w:rPr>
        <w:t>over</w:t>
      </w:r>
      <w:r w:rsidR="00566E1E">
        <w:rPr>
          <w:rFonts w:ascii="Times New Roman" w:hAnsi="Times New Roman" w:cs="Times New Roman"/>
          <w:sz w:val="24"/>
          <w:szCs w:val="24"/>
        </w:rPr>
        <w:t>-</w:t>
      </w:r>
      <w:r w:rsidR="00C77B13">
        <w:rPr>
          <w:rFonts w:ascii="Times New Roman" w:hAnsi="Times New Roman" w:cs="Times New Roman"/>
          <w:sz w:val="24"/>
          <w:szCs w:val="24"/>
        </w:rPr>
        <w:t>insured-patient</w:t>
      </w:r>
      <w:r w:rsidR="00EC14E0">
        <w:rPr>
          <w:rFonts w:ascii="Times New Roman" w:hAnsi="Times New Roman" w:cs="Times New Roman"/>
          <w:sz w:val="24"/>
          <w:szCs w:val="24"/>
        </w:rPr>
        <w:t xml:space="preserve"> diagnosis). </w:t>
      </w:r>
      <w:r>
        <w:rPr>
          <w:rFonts w:ascii="Times New Roman" w:hAnsi="Times New Roman" w:cs="Times New Roman"/>
          <w:sz w:val="24"/>
          <w:szCs w:val="24"/>
        </w:rPr>
        <w:t>Are Americans just being cry</w:t>
      </w:r>
      <w:r w:rsidR="00C0012A">
        <w:rPr>
          <w:rFonts w:ascii="Times New Roman" w:hAnsi="Times New Roman" w:cs="Times New Roman"/>
          <w:sz w:val="24"/>
          <w:szCs w:val="24"/>
        </w:rPr>
        <w:t>babies when we object to</w:t>
      </w:r>
      <w:r w:rsidR="00566E1E">
        <w:rPr>
          <w:rFonts w:ascii="Times New Roman" w:hAnsi="Times New Roman" w:cs="Times New Roman"/>
          <w:sz w:val="24"/>
          <w:szCs w:val="24"/>
        </w:rPr>
        <w:t xml:space="preserve"> these “solutions” to the alleged overuse – to </w:t>
      </w:r>
      <w:r w:rsidR="00C0012A">
        <w:rPr>
          <w:rFonts w:ascii="Times New Roman" w:hAnsi="Times New Roman" w:cs="Times New Roman"/>
          <w:sz w:val="24"/>
          <w:szCs w:val="24"/>
        </w:rPr>
        <w:t xml:space="preserve">third-party interference in the doctor-patient relationship and </w:t>
      </w:r>
      <w:r>
        <w:rPr>
          <w:rFonts w:ascii="Times New Roman" w:hAnsi="Times New Roman" w:cs="Times New Roman"/>
          <w:sz w:val="24"/>
          <w:szCs w:val="24"/>
        </w:rPr>
        <w:t>to high out-of-pocket costs? Must we really choose between those two “</w:t>
      </w:r>
      <w:r w:rsidR="00091B96">
        <w:rPr>
          <w:rFonts w:ascii="Times New Roman" w:hAnsi="Times New Roman" w:cs="Times New Roman"/>
          <w:sz w:val="24"/>
          <w:szCs w:val="24"/>
        </w:rPr>
        <w:t>solutions</w:t>
      </w:r>
      <w:r>
        <w:rPr>
          <w:rFonts w:ascii="Times New Roman" w:hAnsi="Times New Roman" w:cs="Times New Roman"/>
          <w:sz w:val="24"/>
          <w:szCs w:val="24"/>
        </w:rPr>
        <w:t>”</w:t>
      </w:r>
      <w:r w:rsidR="00C0012A">
        <w:rPr>
          <w:rFonts w:ascii="Times New Roman" w:hAnsi="Times New Roman" w:cs="Times New Roman"/>
          <w:sz w:val="24"/>
          <w:szCs w:val="24"/>
        </w:rPr>
        <w:t xml:space="preserve">? </w:t>
      </w:r>
      <w:r>
        <w:rPr>
          <w:rFonts w:ascii="Times New Roman" w:hAnsi="Times New Roman" w:cs="Times New Roman"/>
          <w:sz w:val="24"/>
          <w:szCs w:val="24"/>
        </w:rPr>
        <w:t>Obviously, when we are solving problems, we raise the odds of failure if we first pick the “solution” we like and then fit our diagnosis to that solution. But in this case, Americans’ dislike of the sol</w:t>
      </w:r>
      <w:r w:rsidR="00C77B13">
        <w:rPr>
          <w:rFonts w:ascii="Times New Roman" w:hAnsi="Times New Roman" w:cs="Times New Roman"/>
          <w:sz w:val="24"/>
          <w:szCs w:val="24"/>
        </w:rPr>
        <w:t>utions that flow from the quanity-is-the-problem camp is</w:t>
      </w:r>
      <w:r>
        <w:rPr>
          <w:rFonts w:ascii="Times New Roman" w:hAnsi="Times New Roman" w:cs="Times New Roman"/>
          <w:sz w:val="24"/>
          <w:szCs w:val="24"/>
        </w:rPr>
        <w:t xml:space="preserve"> consistent with the evidence. </w:t>
      </w:r>
      <w:r w:rsidR="00C0012A">
        <w:rPr>
          <w:rFonts w:ascii="Times New Roman" w:hAnsi="Times New Roman" w:cs="Times New Roman"/>
          <w:sz w:val="24"/>
          <w:szCs w:val="24"/>
        </w:rPr>
        <w:t>The evi</w:t>
      </w:r>
      <w:r>
        <w:rPr>
          <w:rFonts w:ascii="Times New Roman" w:hAnsi="Times New Roman" w:cs="Times New Roman"/>
          <w:sz w:val="24"/>
          <w:szCs w:val="24"/>
        </w:rPr>
        <w:t>dence indicates</w:t>
      </w:r>
      <w:r w:rsidR="00C0012A">
        <w:rPr>
          <w:rFonts w:ascii="Times New Roman" w:hAnsi="Times New Roman" w:cs="Times New Roman"/>
          <w:sz w:val="24"/>
          <w:szCs w:val="24"/>
        </w:rPr>
        <w:t xml:space="preserve"> the </w:t>
      </w:r>
      <w:r w:rsidR="00C77B13">
        <w:rPr>
          <w:rFonts w:ascii="Times New Roman" w:hAnsi="Times New Roman" w:cs="Times New Roman"/>
          <w:sz w:val="24"/>
          <w:szCs w:val="24"/>
        </w:rPr>
        <w:t>overuse</w:t>
      </w:r>
      <w:r w:rsidR="00C0012A">
        <w:rPr>
          <w:rFonts w:ascii="Times New Roman" w:hAnsi="Times New Roman" w:cs="Times New Roman"/>
          <w:sz w:val="24"/>
          <w:szCs w:val="24"/>
        </w:rPr>
        <w:t xml:space="preserve"> d</w:t>
      </w:r>
      <w:r w:rsidR="00091B96">
        <w:rPr>
          <w:rFonts w:ascii="Times New Roman" w:hAnsi="Times New Roman" w:cs="Times New Roman"/>
          <w:sz w:val="24"/>
          <w:szCs w:val="24"/>
        </w:rPr>
        <w:t>iagnosis is wrong or at best grea</w:t>
      </w:r>
      <w:r w:rsidR="00C0012A">
        <w:rPr>
          <w:rFonts w:ascii="Times New Roman" w:hAnsi="Times New Roman" w:cs="Times New Roman"/>
          <w:sz w:val="24"/>
          <w:szCs w:val="24"/>
        </w:rPr>
        <w:t>tly exaggerated and that the correct diagnosis is excessive price and factors that drive price</w:t>
      </w:r>
      <w:r>
        <w:rPr>
          <w:rFonts w:ascii="Times New Roman" w:hAnsi="Times New Roman" w:cs="Times New Roman"/>
          <w:sz w:val="24"/>
          <w:szCs w:val="24"/>
        </w:rPr>
        <w:t xml:space="preserve">s </w:t>
      </w:r>
      <w:r w:rsidR="00C0012A">
        <w:rPr>
          <w:rFonts w:ascii="Times New Roman" w:hAnsi="Times New Roman" w:cs="Times New Roman"/>
          <w:sz w:val="24"/>
          <w:szCs w:val="24"/>
        </w:rPr>
        <w:t>up, notably high administrative costs.</w:t>
      </w:r>
    </w:p>
    <w:p w:rsidR="00C0012A" w:rsidRDefault="00C0012A" w:rsidP="00B65E3F">
      <w:pPr>
        <w:spacing w:after="0" w:line="240" w:lineRule="auto"/>
        <w:outlineLvl w:val="1"/>
        <w:rPr>
          <w:rFonts w:ascii="Times New Roman" w:hAnsi="Times New Roman" w:cs="Times New Roman"/>
          <w:sz w:val="24"/>
          <w:szCs w:val="24"/>
        </w:rPr>
      </w:pPr>
    </w:p>
    <w:p w:rsidR="00C0012A" w:rsidRPr="00C0012A" w:rsidRDefault="00C0012A" w:rsidP="00B65E3F">
      <w:pPr>
        <w:spacing w:after="0" w:line="240" w:lineRule="auto"/>
        <w:outlineLvl w:val="1"/>
        <w:rPr>
          <w:rFonts w:ascii="Times New Roman" w:hAnsi="Times New Roman" w:cs="Times New Roman"/>
          <w:b/>
          <w:sz w:val="24"/>
          <w:szCs w:val="24"/>
        </w:rPr>
      </w:pPr>
      <w:r w:rsidRPr="00C0012A">
        <w:rPr>
          <w:rFonts w:ascii="Times New Roman" w:hAnsi="Times New Roman" w:cs="Times New Roman"/>
          <w:b/>
          <w:sz w:val="24"/>
          <w:szCs w:val="24"/>
        </w:rPr>
        <w:t>What does the evidence say?</w:t>
      </w:r>
    </w:p>
    <w:p w:rsidR="00C0012A" w:rsidRDefault="00C0012A" w:rsidP="00B65E3F">
      <w:pPr>
        <w:spacing w:after="0" w:line="240" w:lineRule="auto"/>
        <w:outlineLvl w:val="1"/>
        <w:rPr>
          <w:rFonts w:ascii="Times New Roman" w:hAnsi="Times New Roman" w:cs="Times New Roman"/>
          <w:sz w:val="24"/>
          <w:szCs w:val="24"/>
        </w:rPr>
      </w:pPr>
    </w:p>
    <w:p w:rsidR="00091B96" w:rsidRDefault="00091B96" w:rsidP="00C0012A">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As </w:t>
      </w:r>
      <w:r w:rsidR="003826D8">
        <w:rPr>
          <w:rFonts w:ascii="Times New Roman" w:hAnsi="Times New Roman" w:cs="Times New Roman"/>
          <w:sz w:val="24"/>
          <w:szCs w:val="24"/>
        </w:rPr>
        <w:t>I</w:t>
      </w:r>
      <w:bookmarkStart w:id="0" w:name="_GoBack"/>
      <w:bookmarkEnd w:id="0"/>
      <w:r w:rsidR="00C0012A">
        <w:rPr>
          <w:rFonts w:ascii="Times New Roman" w:hAnsi="Times New Roman" w:cs="Times New Roman"/>
          <w:sz w:val="24"/>
          <w:szCs w:val="24"/>
        </w:rPr>
        <w:t xml:space="preserve"> indicated above, the “overuse” diagnosis became widespread almost 50 years ago. You might think</w:t>
      </w:r>
      <w:r w:rsidR="00FC4E73">
        <w:rPr>
          <w:rFonts w:ascii="Times New Roman" w:hAnsi="Times New Roman" w:cs="Times New Roman"/>
          <w:sz w:val="24"/>
          <w:szCs w:val="24"/>
        </w:rPr>
        <w:t xml:space="preserve"> that</w:t>
      </w:r>
      <w:r w:rsidR="00C0012A">
        <w:rPr>
          <w:rFonts w:ascii="Times New Roman" w:hAnsi="Times New Roman" w:cs="Times New Roman"/>
          <w:sz w:val="24"/>
          <w:szCs w:val="24"/>
        </w:rPr>
        <w:t xml:space="preserve"> by now overwhelming evidence to support the overuse diagnosis would have been published. Specifically, </w:t>
      </w:r>
      <w:r w:rsidR="00BD5A16">
        <w:rPr>
          <w:rFonts w:ascii="Times New Roman" w:hAnsi="Times New Roman" w:cs="Times New Roman"/>
          <w:sz w:val="24"/>
          <w:szCs w:val="24"/>
        </w:rPr>
        <w:t xml:space="preserve">you </w:t>
      </w:r>
      <w:r w:rsidR="00C0012A">
        <w:rPr>
          <w:rFonts w:ascii="Times New Roman" w:hAnsi="Times New Roman" w:cs="Times New Roman"/>
          <w:sz w:val="24"/>
          <w:szCs w:val="24"/>
        </w:rPr>
        <w:t xml:space="preserve">might think a large body of evidence has been published demonstrating that hundreds </w:t>
      </w:r>
      <w:r w:rsidR="00FC4E73">
        <w:rPr>
          <w:rFonts w:ascii="Times New Roman" w:hAnsi="Times New Roman" w:cs="Times New Roman"/>
          <w:sz w:val="24"/>
          <w:szCs w:val="24"/>
        </w:rPr>
        <w:t xml:space="preserve">and maybe thousands of </w:t>
      </w:r>
      <w:r w:rsidR="00C0012A">
        <w:rPr>
          <w:rFonts w:ascii="Times New Roman" w:hAnsi="Times New Roman" w:cs="Times New Roman"/>
          <w:sz w:val="24"/>
          <w:szCs w:val="24"/>
        </w:rPr>
        <w:t xml:space="preserve">medical services are overused, </w:t>
      </w:r>
      <w:r w:rsidR="00BD5A16">
        <w:rPr>
          <w:rFonts w:ascii="Times New Roman" w:hAnsi="Times New Roman" w:cs="Times New Roman"/>
          <w:sz w:val="24"/>
          <w:szCs w:val="24"/>
        </w:rPr>
        <w:t xml:space="preserve">the fee-for-service (FFS) payment method </w:t>
      </w:r>
      <w:r w:rsidR="00C0012A">
        <w:rPr>
          <w:rFonts w:ascii="Times New Roman" w:hAnsi="Times New Roman" w:cs="Times New Roman"/>
          <w:sz w:val="24"/>
          <w:szCs w:val="24"/>
        </w:rPr>
        <w:t>is to blame, and underuse is trivial or non-existent.</w:t>
      </w:r>
      <w:r w:rsidR="00C0012A" w:rsidRPr="00405147">
        <w:rPr>
          <w:rFonts w:ascii="Times New Roman" w:hAnsi="Times New Roman" w:cs="Times New Roman"/>
          <w:sz w:val="24"/>
          <w:szCs w:val="24"/>
        </w:rPr>
        <w:t xml:space="preserve"> </w:t>
      </w:r>
      <w:r w:rsidR="00C0012A">
        <w:rPr>
          <w:rFonts w:ascii="Times New Roman" w:hAnsi="Times New Roman" w:cs="Times New Roman"/>
          <w:sz w:val="24"/>
          <w:szCs w:val="24"/>
        </w:rPr>
        <w:t>On a</w:t>
      </w:r>
      <w:r>
        <w:rPr>
          <w:rFonts w:ascii="Times New Roman" w:hAnsi="Times New Roman" w:cs="Times New Roman"/>
          <w:sz w:val="24"/>
          <w:szCs w:val="24"/>
        </w:rPr>
        <w:t>ll three counts, you’d be wrong:</w:t>
      </w:r>
      <w:r w:rsidR="00C0012A" w:rsidRPr="00C0012A">
        <w:rPr>
          <w:rFonts w:ascii="Times New Roman" w:hAnsi="Times New Roman" w:cs="Times New Roman"/>
          <w:sz w:val="24"/>
          <w:szCs w:val="24"/>
        </w:rPr>
        <w:t xml:space="preserve"> </w:t>
      </w:r>
      <w:r w:rsidR="00F46E4F">
        <w:rPr>
          <w:rFonts w:ascii="Times New Roman" w:hAnsi="Times New Roman" w:cs="Times New Roman"/>
          <w:sz w:val="24"/>
          <w:szCs w:val="24"/>
        </w:rPr>
        <w:t xml:space="preserve">(1) </w:t>
      </w:r>
      <w:r w:rsidR="00C0012A">
        <w:rPr>
          <w:rFonts w:ascii="Times New Roman" w:hAnsi="Times New Roman" w:cs="Times New Roman"/>
          <w:sz w:val="24"/>
          <w:szCs w:val="24"/>
        </w:rPr>
        <w:t xml:space="preserve">The number of papers documenting overuse is tiny compared with the number of medical goods and services sold; </w:t>
      </w:r>
      <w:r w:rsidR="00F46E4F">
        <w:rPr>
          <w:rFonts w:ascii="Times New Roman" w:hAnsi="Times New Roman" w:cs="Times New Roman"/>
          <w:sz w:val="24"/>
          <w:szCs w:val="24"/>
        </w:rPr>
        <w:t>(2)</w:t>
      </w:r>
      <w:r w:rsidR="00005ADC" w:rsidRPr="00005ADC">
        <w:rPr>
          <w:rFonts w:ascii="Times New Roman" w:hAnsi="Times New Roman" w:cs="Times New Roman"/>
          <w:sz w:val="24"/>
          <w:szCs w:val="24"/>
        </w:rPr>
        <w:t xml:space="preserve"> </w:t>
      </w:r>
      <w:r w:rsidR="00005ADC">
        <w:rPr>
          <w:rFonts w:ascii="Times New Roman" w:hAnsi="Times New Roman" w:cs="Times New Roman"/>
          <w:sz w:val="24"/>
          <w:szCs w:val="24"/>
        </w:rPr>
        <w:t>no paper has ever been published in a peer-reviewed journal demonstrating that the fee-for-service method causes the overuse that does exist; and (3)</w:t>
      </w:r>
      <w:r w:rsidR="00F46E4F">
        <w:rPr>
          <w:rFonts w:ascii="Times New Roman" w:hAnsi="Times New Roman" w:cs="Times New Roman"/>
          <w:sz w:val="24"/>
          <w:szCs w:val="24"/>
        </w:rPr>
        <w:t xml:space="preserve"> </w:t>
      </w:r>
      <w:r w:rsidR="00C0012A">
        <w:rPr>
          <w:rFonts w:ascii="Times New Roman" w:hAnsi="Times New Roman" w:cs="Times New Roman"/>
          <w:sz w:val="24"/>
          <w:szCs w:val="24"/>
        </w:rPr>
        <w:t xml:space="preserve">studies comparing over- to underuse are </w:t>
      </w:r>
      <w:r w:rsidR="00F46E4F">
        <w:rPr>
          <w:rFonts w:ascii="Times New Roman" w:hAnsi="Times New Roman" w:cs="Times New Roman"/>
          <w:sz w:val="24"/>
          <w:szCs w:val="24"/>
        </w:rPr>
        <w:t xml:space="preserve">extremely rare and </w:t>
      </w:r>
      <w:r w:rsidR="00C0012A">
        <w:rPr>
          <w:rFonts w:ascii="Times New Roman" w:hAnsi="Times New Roman" w:cs="Times New Roman"/>
          <w:sz w:val="24"/>
          <w:szCs w:val="24"/>
        </w:rPr>
        <w:t>the few studies that do compare over- to underuse find u</w:t>
      </w:r>
      <w:r w:rsidR="00005ADC">
        <w:rPr>
          <w:rFonts w:ascii="Times New Roman" w:hAnsi="Times New Roman" w:cs="Times New Roman"/>
          <w:sz w:val="24"/>
          <w:szCs w:val="24"/>
        </w:rPr>
        <w:t>nderuse greatly exceeds overuse.</w:t>
      </w:r>
    </w:p>
    <w:p w:rsidR="00005ADC" w:rsidRDefault="00005ADC" w:rsidP="00C0012A">
      <w:pPr>
        <w:spacing w:after="0" w:line="240" w:lineRule="auto"/>
        <w:outlineLvl w:val="1"/>
        <w:rPr>
          <w:rFonts w:ascii="Times New Roman" w:hAnsi="Times New Roman" w:cs="Times New Roman"/>
          <w:sz w:val="24"/>
          <w:szCs w:val="24"/>
        </w:rPr>
      </w:pPr>
    </w:p>
    <w:p w:rsidR="00091B96" w:rsidRDefault="00091B96" w:rsidP="00C0012A">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Let’s examine each assumption one at a time.</w:t>
      </w:r>
    </w:p>
    <w:p w:rsidR="00C0012A" w:rsidRDefault="00C0012A" w:rsidP="00B65E3F">
      <w:pPr>
        <w:spacing w:after="0" w:line="240" w:lineRule="auto"/>
        <w:outlineLvl w:val="1"/>
        <w:rPr>
          <w:rFonts w:ascii="Times New Roman" w:hAnsi="Times New Roman" w:cs="Times New Roman"/>
          <w:sz w:val="24"/>
          <w:szCs w:val="24"/>
        </w:rPr>
      </w:pPr>
    </w:p>
    <w:p w:rsidR="00005ADC" w:rsidRPr="00005ADC" w:rsidRDefault="00005ADC" w:rsidP="005C41CE">
      <w:pPr>
        <w:spacing w:after="0" w:line="240" w:lineRule="auto"/>
        <w:outlineLvl w:val="1"/>
        <w:rPr>
          <w:rFonts w:ascii="Times New Roman" w:hAnsi="Times New Roman" w:cs="Times New Roman"/>
          <w:b/>
          <w:sz w:val="24"/>
          <w:szCs w:val="24"/>
        </w:rPr>
      </w:pPr>
      <w:r w:rsidRPr="00005ADC">
        <w:rPr>
          <w:rFonts w:ascii="Times New Roman" w:hAnsi="Times New Roman" w:cs="Times New Roman"/>
          <w:b/>
          <w:sz w:val="24"/>
          <w:szCs w:val="24"/>
        </w:rPr>
        <w:t xml:space="preserve">Assumption 1: Overuse is well documented. </w:t>
      </w:r>
    </w:p>
    <w:p w:rsidR="00005ADC" w:rsidRDefault="00005ADC" w:rsidP="005C41CE">
      <w:pPr>
        <w:spacing w:after="0" w:line="240" w:lineRule="auto"/>
        <w:outlineLvl w:val="1"/>
        <w:rPr>
          <w:rFonts w:ascii="Times New Roman" w:hAnsi="Times New Roman" w:cs="Times New Roman"/>
          <w:sz w:val="24"/>
          <w:szCs w:val="24"/>
        </w:rPr>
      </w:pPr>
    </w:p>
    <w:p w:rsidR="00686D2A" w:rsidRDefault="00091B96" w:rsidP="00686D2A">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Research on overuse of specific services is sparse and it is limited to just </w:t>
      </w:r>
      <w:r w:rsidR="00FC4E73">
        <w:rPr>
          <w:rFonts w:ascii="Times New Roman" w:hAnsi="Times New Roman" w:cs="Times New Roman"/>
          <w:sz w:val="24"/>
          <w:szCs w:val="24"/>
        </w:rPr>
        <w:t>a few services. A review of the overuse</w:t>
      </w:r>
      <w:r>
        <w:rPr>
          <w:rFonts w:ascii="Times New Roman" w:hAnsi="Times New Roman" w:cs="Times New Roman"/>
          <w:sz w:val="24"/>
          <w:szCs w:val="24"/>
        </w:rPr>
        <w:t xml:space="preserve"> literature for the period 1978-2009 by </w:t>
      </w:r>
      <w:r w:rsidRPr="00405147">
        <w:rPr>
          <w:rFonts w:ascii="Times New Roman" w:hAnsi="Times New Roman" w:cs="Times New Roman"/>
          <w:sz w:val="24"/>
          <w:szCs w:val="24"/>
        </w:rPr>
        <w:t xml:space="preserve">Korenstein et al. </w:t>
      </w:r>
      <w:hyperlink r:id="rId8" w:history="1">
        <w:r w:rsidRPr="00405147">
          <w:rPr>
            <w:rStyle w:val="Hyperlink"/>
            <w:rFonts w:ascii="Times New Roman" w:hAnsi="Times New Roman" w:cs="Times New Roman"/>
            <w:sz w:val="24"/>
            <w:szCs w:val="24"/>
          </w:rPr>
          <w:t>http://www.ncbi.nlm.nih.gov/pubmed/22271125</w:t>
        </w:r>
      </w:hyperlink>
      <w:r w:rsidRPr="00405147">
        <w:rPr>
          <w:rFonts w:ascii="Times New Roman" w:hAnsi="Times New Roman" w:cs="Times New Roman"/>
          <w:sz w:val="24"/>
          <w:szCs w:val="24"/>
        </w:rPr>
        <w:t xml:space="preserve"> reported finding only 172 studies</w:t>
      </w:r>
      <w:r>
        <w:rPr>
          <w:rFonts w:ascii="Times New Roman" w:hAnsi="Times New Roman" w:cs="Times New Roman"/>
          <w:sz w:val="24"/>
          <w:szCs w:val="24"/>
        </w:rPr>
        <w:t xml:space="preserve"> (out of 114,831 they examined) documenting overuse. According to the authors,</w:t>
      </w:r>
      <w:r w:rsidR="00EE257F">
        <w:rPr>
          <w:rFonts w:ascii="Times New Roman" w:hAnsi="Times New Roman" w:cs="Times New Roman"/>
          <w:sz w:val="24"/>
          <w:szCs w:val="24"/>
        </w:rPr>
        <w:t xml:space="preserve"> </w:t>
      </w:r>
      <w:r w:rsidR="005C41CE" w:rsidRPr="00405147">
        <w:rPr>
          <w:rFonts w:ascii="Times New Roman" w:hAnsi="Times New Roman" w:cs="Times New Roman"/>
          <w:sz w:val="24"/>
          <w:szCs w:val="24"/>
        </w:rPr>
        <w:t>“</w:t>
      </w:r>
      <w:r w:rsidR="00BA41F2" w:rsidRPr="00405147">
        <w:rPr>
          <w:rFonts w:ascii="Times New Roman" w:hAnsi="Times New Roman" w:cs="Times New Roman"/>
          <w:sz w:val="24"/>
          <w:szCs w:val="24"/>
        </w:rPr>
        <w:t>the majority of [tho</w:t>
      </w:r>
      <w:r w:rsidR="005C41CE" w:rsidRPr="00405147">
        <w:rPr>
          <w:rFonts w:ascii="Times New Roman" w:hAnsi="Times New Roman" w:cs="Times New Roman"/>
          <w:sz w:val="24"/>
          <w:szCs w:val="24"/>
        </w:rPr>
        <w:t>se]</w:t>
      </w:r>
      <w:r w:rsidR="00BA41F2" w:rsidRPr="00405147">
        <w:rPr>
          <w:rFonts w:ascii="Times New Roman" w:hAnsi="Times New Roman" w:cs="Times New Roman"/>
          <w:sz w:val="24"/>
          <w:szCs w:val="24"/>
        </w:rPr>
        <w:t xml:space="preserve"> studies</w:t>
      </w:r>
      <w:r w:rsidR="005C41CE" w:rsidRPr="00405147">
        <w:rPr>
          <w:rFonts w:ascii="Times New Roman" w:hAnsi="Times New Roman" w:cs="Times New Roman"/>
          <w:sz w:val="24"/>
          <w:szCs w:val="24"/>
        </w:rPr>
        <w:t xml:space="preserve"> focused on four interventions: antibiotics for URI [upper respiratory infection] and three cardiovascular procedures [carotid enda</w:t>
      </w:r>
      <w:r w:rsidR="00761139">
        <w:rPr>
          <w:rFonts w:ascii="Times New Roman" w:hAnsi="Times New Roman" w:cs="Times New Roman"/>
          <w:sz w:val="24"/>
          <w:szCs w:val="24"/>
        </w:rPr>
        <w:t>r</w:t>
      </w:r>
      <w:r w:rsidR="005C41CE" w:rsidRPr="00405147">
        <w:rPr>
          <w:rFonts w:ascii="Times New Roman" w:hAnsi="Times New Roman" w:cs="Times New Roman"/>
          <w:sz w:val="24"/>
          <w:szCs w:val="24"/>
        </w:rPr>
        <w:t>terectomy, coronary angiogr</w:t>
      </w:r>
      <w:r w:rsidR="00EE257F">
        <w:rPr>
          <w:rFonts w:ascii="Times New Roman" w:hAnsi="Times New Roman" w:cs="Times New Roman"/>
          <w:sz w:val="24"/>
          <w:szCs w:val="24"/>
        </w:rPr>
        <w:t>aphy, and bypass surgery].” Korenstein et al.</w:t>
      </w:r>
      <w:r w:rsidR="005C41CE" w:rsidRPr="00405147">
        <w:rPr>
          <w:rFonts w:ascii="Times New Roman" w:hAnsi="Times New Roman" w:cs="Times New Roman"/>
          <w:sz w:val="24"/>
          <w:szCs w:val="24"/>
        </w:rPr>
        <w:t xml:space="preserve"> concluded, “The robust evidence about overuse in the United States is limited to a few services.” </w:t>
      </w:r>
    </w:p>
    <w:p w:rsidR="00686D2A" w:rsidRDefault="00686D2A" w:rsidP="00686D2A">
      <w:pPr>
        <w:spacing w:after="0" w:line="240" w:lineRule="auto"/>
        <w:outlineLvl w:val="1"/>
        <w:rPr>
          <w:rFonts w:ascii="Times New Roman" w:hAnsi="Times New Roman" w:cs="Times New Roman"/>
          <w:sz w:val="24"/>
          <w:szCs w:val="24"/>
        </w:rPr>
      </w:pPr>
    </w:p>
    <w:p w:rsidR="00686D2A" w:rsidRPr="008E2974" w:rsidRDefault="00686D2A" w:rsidP="00686D2A">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The converse is also true: Research on underuse is also sparse. In a 1997 paper </w:t>
      </w:r>
      <w:hyperlink r:id="rId9" w:history="1">
        <w:r w:rsidRPr="00405147">
          <w:rPr>
            <w:rStyle w:val="Hyperlink"/>
            <w:rFonts w:ascii="Times New Roman" w:hAnsi="Times New Roman" w:cs="Times New Roman"/>
            <w:sz w:val="24"/>
            <w:szCs w:val="24"/>
          </w:rPr>
          <w:t>http://www.ncbi.nlm.nih.gov/pubmed/9179719</w:t>
        </w:r>
      </w:hyperlink>
      <w:r>
        <w:t xml:space="preserve"> </w:t>
      </w:r>
      <w:r>
        <w:rPr>
          <w:rFonts w:ascii="Times New Roman" w:hAnsi="Times New Roman" w:cs="Times New Roman"/>
          <w:sz w:val="24"/>
          <w:szCs w:val="24"/>
        </w:rPr>
        <w:t>on the underuse of angiography and revascularization (“revascularization” refers both to angioplasty and bypass surgery), Kravitz and Laouri observed, “</w:t>
      </w:r>
      <w:r w:rsidRPr="00405147">
        <w:rPr>
          <w:rFonts w:ascii="Times New Roman" w:hAnsi="Times New Roman" w:cs="Times New Roman"/>
          <w:sz w:val="24"/>
          <w:szCs w:val="24"/>
        </w:rPr>
        <w:t>Most health services research to date has been directed at identifying and</w:t>
      </w:r>
      <w:r>
        <w:rPr>
          <w:rFonts w:ascii="Times New Roman" w:hAnsi="Times New Roman" w:cs="Times New Roman"/>
          <w:sz w:val="24"/>
          <w:szCs w:val="24"/>
        </w:rPr>
        <w:t xml:space="preserve"> reducing excessive utilization. </w:t>
      </w:r>
      <w:r w:rsidRPr="00405147">
        <w:rPr>
          <w:rFonts w:ascii="Times New Roman" w:hAnsi="Times New Roman" w:cs="Times New Roman"/>
          <w:sz w:val="24"/>
          <w:szCs w:val="24"/>
        </w:rPr>
        <w:t xml:space="preserve">Little attention has been given to underuse of care.” </w:t>
      </w:r>
    </w:p>
    <w:p w:rsidR="00091B96" w:rsidRDefault="00091B96" w:rsidP="005C41CE">
      <w:pPr>
        <w:spacing w:after="0" w:line="240" w:lineRule="auto"/>
        <w:outlineLvl w:val="1"/>
        <w:rPr>
          <w:rFonts w:ascii="Times New Roman" w:hAnsi="Times New Roman" w:cs="Times New Roman"/>
          <w:sz w:val="24"/>
          <w:szCs w:val="24"/>
        </w:rPr>
      </w:pPr>
    </w:p>
    <w:p w:rsidR="008D2981" w:rsidRDefault="008D2981" w:rsidP="00005ADC">
      <w:pPr>
        <w:spacing w:after="0" w:line="240" w:lineRule="auto"/>
        <w:outlineLvl w:val="1"/>
        <w:rPr>
          <w:rFonts w:ascii="Times New Roman" w:hAnsi="Times New Roman" w:cs="Times New Roman"/>
          <w:b/>
          <w:sz w:val="24"/>
          <w:szCs w:val="24"/>
        </w:rPr>
      </w:pPr>
      <w:r w:rsidRPr="008D2981">
        <w:rPr>
          <w:rFonts w:ascii="Times New Roman" w:hAnsi="Times New Roman" w:cs="Times New Roman"/>
          <w:b/>
          <w:sz w:val="24"/>
          <w:szCs w:val="24"/>
        </w:rPr>
        <w:t>Assumption 2: Overuse is caused by the fe</w:t>
      </w:r>
      <w:r>
        <w:rPr>
          <w:rFonts w:ascii="Times New Roman" w:hAnsi="Times New Roman" w:cs="Times New Roman"/>
          <w:b/>
          <w:sz w:val="24"/>
          <w:szCs w:val="24"/>
        </w:rPr>
        <w:t>e-for-service method of payment</w:t>
      </w:r>
    </w:p>
    <w:p w:rsidR="008D2981" w:rsidRDefault="008D2981" w:rsidP="00005ADC">
      <w:pPr>
        <w:spacing w:after="0" w:line="240" w:lineRule="auto"/>
        <w:outlineLvl w:val="1"/>
        <w:rPr>
          <w:rFonts w:ascii="Times New Roman" w:hAnsi="Times New Roman" w:cs="Times New Roman"/>
          <w:sz w:val="24"/>
          <w:szCs w:val="24"/>
        </w:rPr>
      </w:pPr>
    </w:p>
    <w:p w:rsidR="008D2981" w:rsidRDefault="008D2981" w:rsidP="00005ADC">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Common sense tells us that paying doctors a fee for every service they provide gives doctors an incentive to order more rather than fewer services. But the mere existence of an incentive does not tell us that the i</w:t>
      </w:r>
      <w:r w:rsidR="00FC4E73">
        <w:rPr>
          <w:rFonts w:ascii="Times New Roman" w:hAnsi="Times New Roman" w:cs="Times New Roman"/>
          <w:sz w:val="24"/>
          <w:szCs w:val="24"/>
        </w:rPr>
        <w:t>ncentive actually works in the expected direction</w:t>
      </w:r>
      <w:r>
        <w:rPr>
          <w:rFonts w:ascii="Times New Roman" w:hAnsi="Times New Roman" w:cs="Times New Roman"/>
          <w:sz w:val="24"/>
          <w:szCs w:val="24"/>
        </w:rPr>
        <w:t>. There are numerous incentives influ</w:t>
      </w:r>
      <w:r w:rsidR="00FC4E73">
        <w:rPr>
          <w:rFonts w:ascii="Times New Roman" w:hAnsi="Times New Roman" w:cs="Times New Roman"/>
          <w:sz w:val="24"/>
          <w:szCs w:val="24"/>
        </w:rPr>
        <w:t>encing physicians not to order too many services</w:t>
      </w:r>
      <w:r>
        <w:rPr>
          <w:rFonts w:ascii="Times New Roman" w:hAnsi="Times New Roman" w:cs="Times New Roman"/>
          <w:sz w:val="24"/>
          <w:szCs w:val="24"/>
        </w:rPr>
        <w:t xml:space="preserve">, including professionalism, resistance from patients </w:t>
      </w:r>
      <w:r w:rsidR="00FC4E73">
        <w:rPr>
          <w:rFonts w:ascii="Times New Roman" w:hAnsi="Times New Roman" w:cs="Times New Roman"/>
          <w:sz w:val="24"/>
          <w:szCs w:val="24"/>
        </w:rPr>
        <w:t>(</w:t>
      </w:r>
      <w:r>
        <w:rPr>
          <w:rFonts w:ascii="Times New Roman" w:hAnsi="Times New Roman" w:cs="Times New Roman"/>
          <w:sz w:val="24"/>
          <w:szCs w:val="24"/>
        </w:rPr>
        <w:t>due to fear and cost among other factors</w:t>
      </w:r>
      <w:r w:rsidR="00FC4E73">
        <w:rPr>
          <w:rFonts w:ascii="Times New Roman" w:hAnsi="Times New Roman" w:cs="Times New Roman"/>
          <w:sz w:val="24"/>
          <w:szCs w:val="24"/>
        </w:rPr>
        <w:t>)</w:t>
      </w:r>
      <w:r>
        <w:rPr>
          <w:rFonts w:ascii="Times New Roman" w:hAnsi="Times New Roman" w:cs="Times New Roman"/>
          <w:sz w:val="24"/>
          <w:szCs w:val="24"/>
        </w:rPr>
        <w:t xml:space="preserve">, and the threat of malpractice suits, criminal prosecution, and loss of a license.  </w:t>
      </w:r>
    </w:p>
    <w:p w:rsidR="00311651" w:rsidRDefault="00311651" w:rsidP="00005ADC">
      <w:pPr>
        <w:spacing w:after="0" w:line="240" w:lineRule="auto"/>
        <w:outlineLvl w:val="1"/>
        <w:rPr>
          <w:rFonts w:ascii="Times New Roman" w:hAnsi="Times New Roman" w:cs="Times New Roman"/>
          <w:sz w:val="24"/>
          <w:szCs w:val="24"/>
        </w:rPr>
      </w:pPr>
    </w:p>
    <w:p w:rsidR="00311651" w:rsidRDefault="00FC4E73" w:rsidP="00005ADC">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There is </w:t>
      </w:r>
      <w:r w:rsidR="00311651">
        <w:rPr>
          <w:rFonts w:ascii="Times New Roman" w:hAnsi="Times New Roman" w:cs="Times New Roman"/>
          <w:sz w:val="24"/>
          <w:szCs w:val="24"/>
        </w:rPr>
        <w:t>no research demonstrating that the FFS payment method causes what little overuse has been document</w:t>
      </w:r>
      <w:r>
        <w:rPr>
          <w:rFonts w:ascii="Times New Roman" w:hAnsi="Times New Roman" w:cs="Times New Roman"/>
          <w:sz w:val="24"/>
          <w:szCs w:val="24"/>
        </w:rPr>
        <w:t>ed.</w:t>
      </w:r>
      <w:r w:rsidR="00686D2A">
        <w:rPr>
          <w:rFonts w:ascii="Times New Roman" w:hAnsi="Times New Roman" w:cs="Times New Roman"/>
          <w:sz w:val="24"/>
          <w:szCs w:val="24"/>
        </w:rPr>
        <w:t xml:space="preserve"> This is consistent with the paper by Korenstein et al. If there is very little research documenting overuse, we should not be surprised that there is no research linking overuse with the FFS payment method (or any other factor for that matter).</w:t>
      </w:r>
    </w:p>
    <w:p w:rsidR="008D2981" w:rsidRDefault="008D2981" w:rsidP="00005ADC">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p>
    <w:p w:rsidR="00FC4E73" w:rsidRPr="00686D2A" w:rsidRDefault="00FC4E73" w:rsidP="00005ADC">
      <w:pPr>
        <w:spacing w:after="0" w:line="240" w:lineRule="auto"/>
        <w:outlineLvl w:val="1"/>
        <w:rPr>
          <w:rFonts w:ascii="Times New Roman" w:hAnsi="Times New Roman" w:cs="Times New Roman"/>
          <w:b/>
          <w:sz w:val="24"/>
          <w:szCs w:val="24"/>
        </w:rPr>
      </w:pPr>
      <w:r w:rsidRPr="00686D2A">
        <w:rPr>
          <w:rFonts w:ascii="Times New Roman" w:hAnsi="Times New Roman" w:cs="Times New Roman"/>
          <w:b/>
          <w:sz w:val="24"/>
          <w:szCs w:val="24"/>
        </w:rPr>
        <w:t>Assumption 3: Underuse is trivial or non-existent</w:t>
      </w:r>
    </w:p>
    <w:p w:rsidR="00FC4E73" w:rsidRDefault="00FC4E73" w:rsidP="00005ADC">
      <w:pPr>
        <w:spacing w:after="0" w:line="240" w:lineRule="auto"/>
        <w:outlineLvl w:val="1"/>
        <w:rPr>
          <w:rFonts w:ascii="Times New Roman" w:hAnsi="Times New Roman" w:cs="Times New Roman"/>
          <w:sz w:val="24"/>
          <w:szCs w:val="24"/>
        </w:rPr>
      </w:pPr>
    </w:p>
    <w:p w:rsidR="00686D2A" w:rsidRDefault="00005ADC" w:rsidP="00005ADC">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The research indicates underuse is widespread and far more common than overuse. P</w:t>
      </w:r>
      <w:r w:rsidRPr="008E2974">
        <w:rPr>
          <w:rFonts w:ascii="Times New Roman" w:hAnsi="Times New Roman" w:cs="Times New Roman"/>
          <w:sz w:val="24"/>
          <w:szCs w:val="24"/>
        </w:rPr>
        <w:t xml:space="preserve">apers that attempt to measure the incidence of </w:t>
      </w:r>
      <w:r w:rsidRPr="006E5568">
        <w:rPr>
          <w:rFonts w:ascii="Times New Roman" w:hAnsi="Times New Roman" w:cs="Times New Roman"/>
          <w:sz w:val="24"/>
          <w:szCs w:val="24"/>
        </w:rPr>
        <w:t xml:space="preserve">both </w:t>
      </w:r>
      <w:r w:rsidRPr="008E2974">
        <w:rPr>
          <w:rFonts w:ascii="Times New Roman" w:hAnsi="Times New Roman" w:cs="Times New Roman"/>
          <w:sz w:val="24"/>
          <w:szCs w:val="24"/>
        </w:rPr>
        <w:t>und</w:t>
      </w:r>
      <w:r>
        <w:rPr>
          <w:rFonts w:ascii="Times New Roman" w:hAnsi="Times New Roman" w:cs="Times New Roman"/>
          <w:sz w:val="24"/>
          <w:szCs w:val="24"/>
        </w:rPr>
        <w:t>er- and overuse are rare, and papers that attempt to do so for multiple services are extremely rare</w:t>
      </w:r>
      <w:r w:rsidRPr="00BA41F2">
        <w:rPr>
          <w:rFonts w:ascii="Times New Roman" w:hAnsi="Times New Roman" w:cs="Times New Roman"/>
          <w:sz w:val="24"/>
          <w:szCs w:val="24"/>
        </w:rPr>
        <w:t>.</w:t>
      </w:r>
      <w:r w:rsidR="00FC4E73">
        <w:rPr>
          <w:rFonts w:ascii="Times New Roman" w:hAnsi="Times New Roman" w:cs="Times New Roman"/>
          <w:sz w:val="24"/>
          <w:szCs w:val="24"/>
        </w:rPr>
        <w:t xml:space="preserve"> I am </w:t>
      </w:r>
      <w:r>
        <w:rPr>
          <w:rFonts w:ascii="Times New Roman" w:hAnsi="Times New Roman" w:cs="Times New Roman"/>
          <w:sz w:val="24"/>
          <w:szCs w:val="24"/>
        </w:rPr>
        <w:t>aware of only two that fit that last category. Both of those found that underuse occurred far more frequently than overuse.</w:t>
      </w:r>
      <w:r w:rsidR="00FC4E73">
        <w:rPr>
          <w:rFonts w:ascii="Times New Roman" w:hAnsi="Times New Roman" w:cs="Times New Roman"/>
          <w:sz w:val="24"/>
          <w:szCs w:val="24"/>
        </w:rPr>
        <w:t xml:space="preserve"> </w:t>
      </w:r>
    </w:p>
    <w:p w:rsidR="00686D2A" w:rsidRDefault="00686D2A" w:rsidP="00005ADC">
      <w:pPr>
        <w:spacing w:after="0" w:line="240" w:lineRule="auto"/>
        <w:outlineLvl w:val="1"/>
        <w:rPr>
          <w:rFonts w:ascii="Times New Roman" w:hAnsi="Times New Roman" w:cs="Times New Roman"/>
          <w:sz w:val="24"/>
          <w:szCs w:val="24"/>
        </w:rPr>
      </w:pPr>
    </w:p>
    <w:p w:rsidR="00005ADC" w:rsidRPr="00FB0231" w:rsidRDefault="00005ADC" w:rsidP="00005ADC">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The most comprehensive of those two studies is a paper</w:t>
      </w:r>
      <w:r w:rsidRPr="00FB0231">
        <w:rPr>
          <w:rFonts w:ascii="Times New Roman" w:hAnsi="Times New Roman" w:cs="Times New Roman"/>
          <w:sz w:val="24"/>
          <w:szCs w:val="24"/>
        </w:rPr>
        <w:t xml:space="preserve"> </w:t>
      </w:r>
      <w:hyperlink r:id="rId10" w:anchor="t=article" w:history="1">
        <w:r w:rsidRPr="00FB0231">
          <w:rPr>
            <w:rStyle w:val="Hyperlink"/>
            <w:rFonts w:ascii="Times New Roman" w:hAnsi="Times New Roman" w:cs="Times New Roman"/>
            <w:sz w:val="24"/>
            <w:szCs w:val="24"/>
          </w:rPr>
          <w:t>http://www.nejm.org/doi/full/10.1056/NEJMsa022615#t=article</w:t>
        </w:r>
      </w:hyperlink>
      <w:r>
        <w:rPr>
          <w:rFonts w:ascii="Times New Roman" w:hAnsi="Times New Roman" w:cs="Times New Roman"/>
          <w:sz w:val="24"/>
          <w:szCs w:val="24"/>
        </w:rPr>
        <w:t xml:space="preserve"> </w:t>
      </w:r>
      <w:r w:rsidRPr="00FB0231">
        <w:rPr>
          <w:rFonts w:ascii="Times New Roman" w:hAnsi="Times New Roman" w:cs="Times New Roman"/>
          <w:sz w:val="24"/>
          <w:szCs w:val="24"/>
        </w:rPr>
        <w:t xml:space="preserve">published in the </w:t>
      </w:r>
      <w:r w:rsidRPr="00FB0231">
        <w:rPr>
          <w:rFonts w:ascii="Times New Roman" w:hAnsi="Times New Roman" w:cs="Times New Roman"/>
          <w:i/>
          <w:sz w:val="24"/>
          <w:szCs w:val="24"/>
        </w:rPr>
        <w:t>New England Journal of Medicine</w:t>
      </w:r>
      <w:r w:rsidRPr="00FB0231">
        <w:rPr>
          <w:rFonts w:ascii="Times New Roman" w:hAnsi="Times New Roman" w:cs="Times New Roman"/>
          <w:sz w:val="24"/>
          <w:szCs w:val="24"/>
        </w:rPr>
        <w:t xml:space="preserve"> in 2003</w:t>
      </w:r>
      <w:r>
        <w:rPr>
          <w:rFonts w:ascii="Times New Roman" w:hAnsi="Times New Roman" w:cs="Times New Roman"/>
          <w:sz w:val="24"/>
          <w:szCs w:val="24"/>
        </w:rPr>
        <w:t xml:space="preserve"> by Elizabeth McGlynn et al. That</w:t>
      </w:r>
      <w:r w:rsidRPr="00FB0231">
        <w:rPr>
          <w:rFonts w:ascii="Times New Roman" w:hAnsi="Times New Roman" w:cs="Times New Roman"/>
          <w:sz w:val="24"/>
          <w:szCs w:val="24"/>
        </w:rPr>
        <w:t xml:space="preserve"> study must have been very expensive. I doubt we’ll see another o</w:t>
      </w:r>
      <w:r>
        <w:rPr>
          <w:rFonts w:ascii="Times New Roman" w:hAnsi="Times New Roman" w:cs="Times New Roman"/>
          <w:sz w:val="24"/>
          <w:szCs w:val="24"/>
        </w:rPr>
        <w:t xml:space="preserve">ne as comprehensive </w:t>
      </w:r>
      <w:r w:rsidRPr="00FB0231">
        <w:rPr>
          <w:rFonts w:ascii="Times New Roman" w:hAnsi="Times New Roman" w:cs="Times New Roman"/>
          <w:sz w:val="24"/>
          <w:szCs w:val="24"/>
        </w:rPr>
        <w:t>for a long time.</w:t>
      </w:r>
      <w:r w:rsidR="00686D2A">
        <w:rPr>
          <w:rFonts w:ascii="Times New Roman" w:hAnsi="Times New Roman" w:cs="Times New Roman"/>
          <w:sz w:val="24"/>
          <w:szCs w:val="24"/>
        </w:rPr>
        <w:t xml:space="preserve"> </w:t>
      </w:r>
      <w:r w:rsidRPr="00FB0231">
        <w:rPr>
          <w:rFonts w:ascii="Times New Roman" w:hAnsi="Times New Roman" w:cs="Times New Roman"/>
          <w:sz w:val="24"/>
          <w:szCs w:val="24"/>
        </w:rPr>
        <w:t xml:space="preserve">McGlynn et al. interviewed 6,600 adults across 12 cities and examined their medical records to determine which medical services </w:t>
      </w:r>
      <w:r>
        <w:rPr>
          <w:rFonts w:ascii="Times New Roman" w:hAnsi="Times New Roman" w:cs="Times New Roman"/>
          <w:sz w:val="24"/>
          <w:szCs w:val="24"/>
        </w:rPr>
        <w:t>(</w:t>
      </w:r>
      <w:r w:rsidRPr="00FB0231">
        <w:rPr>
          <w:rFonts w:ascii="Times New Roman" w:hAnsi="Times New Roman" w:cs="Times New Roman"/>
          <w:sz w:val="24"/>
          <w:szCs w:val="24"/>
        </w:rPr>
        <w:t>related to 30 conditions and several preventive services</w:t>
      </w:r>
      <w:r>
        <w:rPr>
          <w:rFonts w:ascii="Times New Roman" w:hAnsi="Times New Roman" w:cs="Times New Roman"/>
          <w:sz w:val="24"/>
          <w:szCs w:val="24"/>
        </w:rPr>
        <w:t>)</w:t>
      </w:r>
      <w:r w:rsidRPr="00FB0231">
        <w:rPr>
          <w:rFonts w:ascii="Times New Roman" w:hAnsi="Times New Roman" w:cs="Times New Roman"/>
          <w:sz w:val="24"/>
          <w:szCs w:val="24"/>
        </w:rPr>
        <w:t xml:space="preserve"> they received and whether those services were necessary or unnecessary. The authors found that underuse occurred four times as often as </w:t>
      </w:r>
      <w:r>
        <w:rPr>
          <w:rFonts w:ascii="Times New Roman" w:hAnsi="Times New Roman" w:cs="Times New Roman"/>
          <w:sz w:val="24"/>
          <w:szCs w:val="24"/>
        </w:rPr>
        <w:t xml:space="preserve">overuse. </w:t>
      </w:r>
      <w:r w:rsidRPr="00FB0231">
        <w:rPr>
          <w:rFonts w:ascii="Times New Roman" w:hAnsi="Times New Roman" w:cs="Times New Roman"/>
          <w:sz w:val="24"/>
          <w:szCs w:val="24"/>
        </w:rPr>
        <w:t>“</w:t>
      </w:r>
      <w:r w:rsidRPr="00FB0231">
        <w:rPr>
          <w:rFonts w:ascii="Times New Roman" w:hAnsi="Times New Roman" w:cs="Times New Roman"/>
          <w:color w:val="333333"/>
          <w:sz w:val="24"/>
          <w:szCs w:val="24"/>
        </w:rPr>
        <w:t>[W]e found greater problems with underuse (46.3 percent of participants did not receive recommended care ...) than with overuse (11.3</w:t>
      </w:r>
      <w:r>
        <w:rPr>
          <w:rFonts w:ascii="Times New Roman" w:hAnsi="Times New Roman" w:cs="Times New Roman"/>
          <w:color w:val="333333"/>
          <w:sz w:val="24"/>
          <w:szCs w:val="24"/>
        </w:rPr>
        <w:t xml:space="preserve"> </w:t>
      </w:r>
      <w:r w:rsidRPr="00FB0231">
        <w:rPr>
          <w:rFonts w:ascii="Times New Roman" w:hAnsi="Times New Roman" w:cs="Times New Roman"/>
          <w:color w:val="333333"/>
          <w:sz w:val="24"/>
          <w:szCs w:val="24"/>
        </w:rPr>
        <w:t>percent of participants received care tha</w:t>
      </w:r>
      <w:r>
        <w:rPr>
          <w:rFonts w:ascii="Times New Roman" w:hAnsi="Times New Roman" w:cs="Times New Roman"/>
          <w:color w:val="333333"/>
          <w:sz w:val="24"/>
          <w:szCs w:val="24"/>
        </w:rPr>
        <w:t xml:space="preserve">t was not recommended </w:t>
      </w:r>
      <w:r w:rsidRPr="00FB0231">
        <w:rPr>
          <w:rFonts w:ascii="Times New Roman" w:hAnsi="Times New Roman" w:cs="Times New Roman"/>
          <w:color w:val="333333"/>
          <w:sz w:val="24"/>
          <w:szCs w:val="24"/>
        </w:rPr>
        <w:t>…</w:t>
      </w:r>
      <w:r>
        <w:rPr>
          <w:rFonts w:ascii="Times New Roman" w:hAnsi="Times New Roman" w:cs="Times New Roman"/>
          <w:color w:val="333333"/>
          <w:sz w:val="24"/>
          <w:szCs w:val="24"/>
        </w:rPr>
        <w:t>),</w:t>
      </w:r>
      <w:r w:rsidRPr="00FB0231">
        <w:rPr>
          <w:rFonts w:ascii="Times New Roman" w:hAnsi="Times New Roman" w:cs="Times New Roman"/>
          <w:color w:val="333333"/>
          <w:sz w:val="24"/>
          <w:szCs w:val="24"/>
        </w:rPr>
        <w:t>”</w:t>
      </w:r>
      <w:r>
        <w:rPr>
          <w:rFonts w:ascii="Times New Roman" w:hAnsi="Times New Roman" w:cs="Times New Roman"/>
          <w:color w:val="333333"/>
          <w:sz w:val="24"/>
          <w:szCs w:val="24"/>
        </w:rPr>
        <w:t xml:space="preserve"> they reported.</w:t>
      </w:r>
    </w:p>
    <w:p w:rsidR="00005ADC" w:rsidRPr="00FB0231" w:rsidRDefault="00005ADC" w:rsidP="00005ADC">
      <w:pPr>
        <w:spacing w:after="0" w:line="240" w:lineRule="auto"/>
        <w:outlineLvl w:val="1"/>
        <w:rPr>
          <w:rFonts w:ascii="Times New Roman" w:hAnsi="Times New Roman" w:cs="Times New Roman"/>
          <w:sz w:val="24"/>
          <w:szCs w:val="24"/>
        </w:rPr>
      </w:pPr>
    </w:p>
    <w:p w:rsidR="00005ADC" w:rsidRDefault="00005ADC" w:rsidP="00005ADC">
      <w:pPr>
        <w:spacing w:after="0" w:line="240" w:lineRule="auto"/>
        <w:outlineLvl w:val="1"/>
        <w:rPr>
          <w:rFonts w:ascii="Times New Roman" w:hAnsi="Times New Roman" w:cs="Times New Roman"/>
          <w:color w:val="333333"/>
          <w:sz w:val="24"/>
          <w:szCs w:val="24"/>
        </w:rPr>
      </w:pPr>
      <w:r w:rsidRPr="00FB0231">
        <w:rPr>
          <w:rFonts w:ascii="Times New Roman" w:hAnsi="Times New Roman" w:cs="Times New Roman"/>
          <w:color w:val="333333"/>
          <w:sz w:val="24"/>
          <w:szCs w:val="24"/>
        </w:rPr>
        <w:t xml:space="preserve">The other </w:t>
      </w:r>
      <w:r>
        <w:rPr>
          <w:rFonts w:ascii="Times New Roman" w:hAnsi="Times New Roman" w:cs="Times New Roman"/>
          <w:color w:val="333333"/>
          <w:sz w:val="24"/>
          <w:szCs w:val="24"/>
        </w:rPr>
        <w:t xml:space="preserve">very good </w:t>
      </w:r>
      <w:r w:rsidRPr="00FB0231">
        <w:rPr>
          <w:rFonts w:ascii="Times New Roman" w:hAnsi="Times New Roman" w:cs="Times New Roman"/>
          <w:color w:val="333333"/>
          <w:sz w:val="24"/>
          <w:szCs w:val="24"/>
        </w:rPr>
        <w:t xml:space="preserve">study </w:t>
      </w:r>
      <w:hyperlink r:id="rId11" w:history="1">
        <w:r w:rsidRPr="00B55BCD">
          <w:rPr>
            <w:rStyle w:val="Hyperlink"/>
            <w:rFonts w:ascii="Times New Roman" w:hAnsi="Times New Roman" w:cs="Times New Roman"/>
            <w:sz w:val="24"/>
            <w:szCs w:val="24"/>
          </w:rPr>
          <w:t>https://www.ncbi.nlm.nih.gov/pmc/articles/PMC1490182/</w:t>
        </w:r>
      </w:hyperlink>
      <w:r>
        <w:rPr>
          <w:rFonts w:ascii="Times New Roman" w:hAnsi="Times New Roman" w:cs="Times New Roman"/>
          <w:color w:val="333333"/>
          <w:sz w:val="24"/>
          <w:szCs w:val="24"/>
        </w:rPr>
        <w:t xml:space="preserve"> of both under- and overuse of multiple services </w:t>
      </w:r>
      <w:r w:rsidRPr="00FB0231">
        <w:rPr>
          <w:rFonts w:ascii="Times New Roman" w:hAnsi="Times New Roman" w:cs="Times New Roman"/>
          <w:color w:val="333333"/>
          <w:sz w:val="24"/>
          <w:szCs w:val="24"/>
        </w:rPr>
        <w:t xml:space="preserve">appeared in </w:t>
      </w:r>
      <w:r>
        <w:rPr>
          <w:rFonts w:ascii="Times New Roman" w:hAnsi="Times New Roman" w:cs="Times New Roman"/>
          <w:color w:val="333333"/>
          <w:sz w:val="24"/>
          <w:szCs w:val="24"/>
        </w:rPr>
        <w:t xml:space="preserve">the </w:t>
      </w:r>
      <w:r w:rsidRPr="00FB0231">
        <w:rPr>
          <w:rStyle w:val="Emphasis"/>
          <w:rFonts w:ascii="Times New Roman" w:hAnsi="Times New Roman" w:cs="Times New Roman"/>
          <w:color w:val="333333"/>
          <w:sz w:val="24"/>
          <w:szCs w:val="24"/>
        </w:rPr>
        <w:t>J</w:t>
      </w:r>
      <w:r>
        <w:rPr>
          <w:rStyle w:val="Emphasis"/>
          <w:rFonts w:ascii="Times New Roman" w:hAnsi="Times New Roman" w:cs="Times New Roman"/>
          <w:color w:val="333333"/>
          <w:sz w:val="24"/>
          <w:szCs w:val="24"/>
        </w:rPr>
        <w:t>ournal of</w:t>
      </w:r>
      <w:r w:rsidRPr="00FB0231">
        <w:rPr>
          <w:rStyle w:val="Emphasis"/>
          <w:rFonts w:ascii="Times New Roman" w:hAnsi="Times New Roman" w:cs="Times New Roman"/>
          <w:color w:val="333333"/>
          <w:sz w:val="24"/>
          <w:szCs w:val="24"/>
        </w:rPr>
        <w:t xml:space="preserve"> Gen</w:t>
      </w:r>
      <w:r>
        <w:rPr>
          <w:rStyle w:val="Emphasis"/>
          <w:rFonts w:ascii="Times New Roman" w:hAnsi="Times New Roman" w:cs="Times New Roman"/>
          <w:color w:val="333333"/>
          <w:sz w:val="24"/>
          <w:szCs w:val="24"/>
        </w:rPr>
        <w:t>eral</w:t>
      </w:r>
      <w:r w:rsidRPr="00FB0231">
        <w:rPr>
          <w:rStyle w:val="Emphasis"/>
          <w:rFonts w:ascii="Times New Roman" w:hAnsi="Times New Roman" w:cs="Times New Roman"/>
          <w:color w:val="333333"/>
          <w:sz w:val="24"/>
          <w:szCs w:val="24"/>
        </w:rPr>
        <w:t xml:space="preserve"> Intern</w:t>
      </w:r>
      <w:r>
        <w:rPr>
          <w:rStyle w:val="Emphasis"/>
          <w:rFonts w:ascii="Times New Roman" w:hAnsi="Times New Roman" w:cs="Times New Roman"/>
          <w:color w:val="333333"/>
          <w:sz w:val="24"/>
          <w:szCs w:val="24"/>
        </w:rPr>
        <w:t>al</w:t>
      </w:r>
      <w:r w:rsidRPr="00FB0231">
        <w:rPr>
          <w:rStyle w:val="Emphasis"/>
          <w:rFonts w:ascii="Times New Roman" w:hAnsi="Times New Roman" w:cs="Times New Roman"/>
          <w:color w:val="333333"/>
          <w:sz w:val="24"/>
          <w:szCs w:val="24"/>
        </w:rPr>
        <w:t xml:space="preserve"> Med</w:t>
      </w:r>
      <w:r>
        <w:rPr>
          <w:rStyle w:val="Emphasis"/>
          <w:rFonts w:ascii="Times New Roman" w:hAnsi="Times New Roman" w:cs="Times New Roman"/>
          <w:color w:val="333333"/>
          <w:sz w:val="24"/>
          <w:szCs w:val="24"/>
        </w:rPr>
        <w:t>icine</w:t>
      </w:r>
      <w:r>
        <w:rPr>
          <w:rFonts w:ascii="Times New Roman" w:hAnsi="Times New Roman" w:cs="Times New Roman"/>
          <w:color w:val="333333"/>
          <w:sz w:val="24"/>
          <w:szCs w:val="24"/>
        </w:rPr>
        <w:t xml:space="preserve"> in 2005. Its authors, Rodney Hayward et al., studied the records of 621 patients seen in 12 VA systems in two states. They found an under-to-overuse ratio of 22 to one, far worse than the four-to-one ratio McGlynn et al. reported. “</w:t>
      </w:r>
      <w:r w:rsidRPr="00FB0231">
        <w:rPr>
          <w:rFonts w:ascii="Times New Roman" w:hAnsi="Times New Roman" w:cs="Times New Roman"/>
          <w:color w:val="333333"/>
          <w:sz w:val="24"/>
          <w:szCs w:val="24"/>
        </w:rPr>
        <w:t>Of errors that could be classified ....,</w:t>
      </w:r>
      <w:r>
        <w:rPr>
          <w:rFonts w:ascii="Times New Roman" w:hAnsi="Times New Roman" w:cs="Times New Roman"/>
          <w:color w:val="333333"/>
          <w:sz w:val="24"/>
          <w:szCs w:val="24"/>
        </w:rPr>
        <w:t>” they concluded, “</w:t>
      </w:r>
      <w:r w:rsidRPr="00FB0231">
        <w:rPr>
          <w:rFonts w:ascii="Times New Roman" w:hAnsi="Times New Roman" w:cs="Times New Roman"/>
          <w:color w:val="333333"/>
          <w:sz w:val="24"/>
          <w:szCs w:val="24"/>
        </w:rPr>
        <w:t xml:space="preserve">95.7% ... were classified as underuse </w:t>
      </w:r>
      <w:r>
        <w:rPr>
          <w:rFonts w:ascii="Times New Roman" w:hAnsi="Times New Roman" w:cs="Times New Roman"/>
          <w:color w:val="333333"/>
          <w:sz w:val="24"/>
          <w:szCs w:val="24"/>
        </w:rPr>
        <w:t>and 4.3% ... as overuse/misuse.”</w:t>
      </w:r>
      <w:r w:rsidRPr="00FB0231">
        <w:rPr>
          <w:rFonts w:ascii="Times New Roman" w:hAnsi="Times New Roman" w:cs="Times New Roman"/>
          <w:color w:val="333333"/>
          <w:sz w:val="24"/>
          <w:szCs w:val="24"/>
        </w:rPr>
        <w:t xml:space="preserve"> </w:t>
      </w:r>
      <w:r w:rsidR="006241BD">
        <w:rPr>
          <w:rFonts w:ascii="Times New Roman" w:hAnsi="Times New Roman" w:cs="Times New Roman"/>
          <w:color w:val="333333"/>
          <w:sz w:val="24"/>
          <w:szCs w:val="24"/>
        </w:rPr>
        <w:t>[4</w:t>
      </w:r>
      <w:r w:rsidR="00C77B13">
        <w:rPr>
          <w:rFonts w:ascii="Times New Roman" w:hAnsi="Times New Roman" w:cs="Times New Roman"/>
          <w:color w:val="333333"/>
          <w:sz w:val="24"/>
          <w:szCs w:val="24"/>
        </w:rPr>
        <w:t>]</w:t>
      </w:r>
    </w:p>
    <w:p w:rsidR="00062354" w:rsidRDefault="00062354" w:rsidP="0090287B">
      <w:pPr>
        <w:spacing w:after="0" w:line="240" w:lineRule="auto"/>
        <w:outlineLvl w:val="1"/>
        <w:rPr>
          <w:rFonts w:ascii="Times New Roman" w:hAnsi="Times New Roman" w:cs="Times New Roman"/>
          <w:color w:val="333333"/>
          <w:sz w:val="24"/>
          <w:szCs w:val="24"/>
        </w:rPr>
      </w:pPr>
    </w:p>
    <w:p w:rsidR="00F46381" w:rsidRDefault="00C77B13" w:rsidP="0090287B">
      <w:p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Other evidence </w:t>
      </w:r>
      <w:r w:rsidR="00686D2A">
        <w:rPr>
          <w:rFonts w:ascii="Times New Roman" w:hAnsi="Times New Roman" w:cs="Times New Roman"/>
          <w:color w:val="333333"/>
          <w:sz w:val="24"/>
          <w:szCs w:val="24"/>
        </w:rPr>
        <w:t>confirms that underuse is far more common than overuse. As I</w:t>
      </w:r>
      <w:r w:rsidR="00062354">
        <w:rPr>
          <w:rFonts w:ascii="Times New Roman" w:hAnsi="Times New Roman" w:cs="Times New Roman"/>
          <w:color w:val="333333"/>
          <w:sz w:val="24"/>
          <w:szCs w:val="24"/>
        </w:rPr>
        <w:t xml:space="preserve"> noted above, Korenstein et al. </w:t>
      </w:r>
      <w:r w:rsidR="002E663F">
        <w:rPr>
          <w:rFonts w:ascii="Times New Roman" w:hAnsi="Times New Roman" w:cs="Times New Roman"/>
          <w:color w:val="333333"/>
          <w:sz w:val="24"/>
          <w:szCs w:val="24"/>
        </w:rPr>
        <w:t xml:space="preserve">found that the limited research </w:t>
      </w:r>
      <w:r w:rsidR="00062354">
        <w:rPr>
          <w:rFonts w:ascii="Times New Roman" w:hAnsi="Times New Roman" w:cs="Times New Roman"/>
          <w:color w:val="333333"/>
          <w:sz w:val="24"/>
          <w:szCs w:val="24"/>
        </w:rPr>
        <w:t xml:space="preserve">on overuse tends to focus on </w:t>
      </w:r>
      <w:r w:rsidR="002E663F">
        <w:rPr>
          <w:rFonts w:ascii="Times New Roman" w:hAnsi="Times New Roman" w:cs="Times New Roman"/>
          <w:color w:val="333333"/>
          <w:sz w:val="24"/>
          <w:szCs w:val="24"/>
        </w:rPr>
        <w:t xml:space="preserve">antibiotics and cardiovascular interventions. </w:t>
      </w:r>
      <w:r w:rsidR="00EB3F59">
        <w:rPr>
          <w:rFonts w:ascii="Times New Roman" w:hAnsi="Times New Roman" w:cs="Times New Roman"/>
          <w:color w:val="333333"/>
          <w:sz w:val="24"/>
          <w:szCs w:val="24"/>
        </w:rPr>
        <w:t>T</w:t>
      </w:r>
      <w:r w:rsidR="00F46381">
        <w:rPr>
          <w:rFonts w:ascii="Times New Roman" w:hAnsi="Times New Roman" w:cs="Times New Roman"/>
          <w:color w:val="333333"/>
          <w:sz w:val="24"/>
          <w:szCs w:val="24"/>
        </w:rPr>
        <w:t xml:space="preserve">he </w:t>
      </w:r>
      <w:r w:rsidR="00F46381" w:rsidRPr="00FB0D91">
        <w:rPr>
          <w:rFonts w:ascii="Times New Roman" w:hAnsi="Times New Roman" w:cs="Times New Roman"/>
          <w:i/>
          <w:color w:val="333333"/>
          <w:sz w:val="24"/>
          <w:szCs w:val="24"/>
        </w:rPr>
        <w:t>under</w:t>
      </w:r>
      <w:r w:rsidR="00F46381">
        <w:rPr>
          <w:rFonts w:ascii="Times New Roman" w:hAnsi="Times New Roman" w:cs="Times New Roman"/>
          <w:color w:val="333333"/>
          <w:sz w:val="24"/>
          <w:szCs w:val="24"/>
        </w:rPr>
        <w:t>use l</w:t>
      </w:r>
      <w:r w:rsidR="00EB3F59">
        <w:rPr>
          <w:rFonts w:ascii="Times New Roman" w:hAnsi="Times New Roman" w:cs="Times New Roman"/>
          <w:color w:val="333333"/>
          <w:sz w:val="24"/>
          <w:szCs w:val="24"/>
        </w:rPr>
        <w:t xml:space="preserve">iterature includes several papers on </w:t>
      </w:r>
      <w:r w:rsidR="00686D2A">
        <w:rPr>
          <w:rFonts w:ascii="Times New Roman" w:hAnsi="Times New Roman" w:cs="Times New Roman"/>
          <w:color w:val="333333"/>
          <w:sz w:val="24"/>
          <w:szCs w:val="24"/>
        </w:rPr>
        <w:t xml:space="preserve">cardiovascular interventions, including </w:t>
      </w:r>
      <w:r w:rsidR="006E5568">
        <w:rPr>
          <w:rFonts w:ascii="Times New Roman" w:hAnsi="Times New Roman" w:cs="Times New Roman"/>
          <w:color w:val="333333"/>
          <w:sz w:val="24"/>
          <w:szCs w:val="24"/>
        </w:rPr>
        <w:t xml:space="preserve">coronary </w:t>
      </w:r>
      <w:r w:rsidR="00EB3F59">
        <w:rPr>
          <w:rFonts w:ascii="Times New Roman" w:hAnsi="Times New Roman" w:cs="Times New Roman"/>
          <w:color w:val="333333"/>
          <w:sz w:val="24"/>
          <w:szCs w:val="24"/>
        </w:rPr>
        <w:t>angiography</w:t>
      </w:r>
      <w:r w:rsidR="00F46381">
        <w:rPr>
          <w:rFonts w:ascii="Times New Roman" w:hAnsi="Times New Roman" w:cs="Times New Roman"/>
          <w:color w:val="333333"/>
          <w:sz w:val="24"/>
          <w:szCs w:val="24"/>
        </w:rPr>
        <w:t>, angioplasty, and coronary artery bypass graft (CABG) surgery. Thus, it is possible to set</w:t>
      </w:r>
      <w:r w:rsidR="001F3D66">
        <w:rPr>
          <w:rFonts w:ascii="Times New Roman" w:hAnsi="Times New Roman" w:cs="Times New Roman"/>
          <w:color w:val="333333"/>
          <w:sz w:val="24"/>
          <w:szCs w:val="24"/>
        </w:rPr>
        <w:t xml:space="preserve"> the studies of cardiovascular</w:t>
      </w:r>
      <w:r w:rsidR="00EB3F59">
        <w:rPr>
          <w:rFonts w:ascii="Times New Roman" w:hAnsi="Times New Roman" w:cs="Times New Roman"/>
          <w:color w:val="333333"/>
          <w:sz w:val="24"/>
          <w:szCs w:val="24"/>
        </w:rPr>
        <w:t>-service</w:t>
      </w:r>
      <w:r w:rsidR="001701A5">
        <w:rPr>
          <w:rFonts w:ascii="Times New Roman" w:hAnsi="Times New Roman" w:cs="Times New Roman"/>
          <w:color w:val="333333"/>
          <w:sz w:val="24"/>
          <w:szCs w:val="24"/>
        </w:rPr>
        <w:t xml:space="preserve"> under</w:t>
      </w:r>
      <w:r w:rsidR="00F46381">
        <w:rPr>
          <w:rFonts w:ascii="Times New Roman" w:hAnsi="Times New Roman" w:cs="Times New Roman"/>
          <w:color w:val="333333"/>
          <w:sz w:val="24"/>
          <w:szCs w:val="24"/>
        </w:rPr>
        <w:t>use n</w:t>
      </w:r>
      <w:r w:rsidR="001701A5">
        <w:rPr>
          <w:rFonts w:ascii="Times New Roman" w:hAnsi="Times New Roman" w:cs="Times New Roman"/>
          <w:color w:val="333333"/>
          <w:sz w:val="24"/>
          <w:szCs w:val="24"/>
        </w:rPr>
        <w:t>ext to those that studied over</w:t>
      </w:r>
      <w:r w:rsidR="00F46381">
        <w:rPr>
          <w:rFonts w:ascii="Times New Roman" w:hAnsi="Times New Roman" w:cs="Times New Roman"/>
          <w:color w:val="333333"/>
          <w:sz w:val="24"/>
          <w:szCs w:val="24"/>
        </w:rPr>
        <w:t>use and compare rates.</w:t>
      </w:r>
    </w:p>
    <w:p w:rsidR="00F46381" w:rsidRDefault="00F46381" w:rsidP="0090287B">
      <w:pPr>
        <w:spacing w:after="0" w:line="240" w:lineRule="auto"/>
        <w:outlineLvl w:val="1"/>
        <w:rPr>
          <w:rFonts w:ascii="Times New Roman" w:hAnsi="Times New Roman" w:cs="Times New Roman"/>
          <w:color w:val="333333"/>
          <w:sz w:val="24"/>
          <w:szCs w:val="24"/>
        </w:rPr>
      </w:pPr>
    </w:p>
    <w:p w:rsidR="006E5568" w:rsidRPr="006E5568" w:rsidRDefault="00F46381" w:rsidP="006E5568">
      <w:pPr>
        <w:spacing w:after="0" w:line="240" w:lineRule="auto"/>
        <w:outlineLvl w:val="1"/>
        <w:rPr>
          <w:rFonts w:ascii="Times New Roman" w:hAnsi="Times New Roman" w:cs="Times New Roman"/>
          <w:color w:val="333333"/>
          <w:sz w:val="20"/>
          <w:szCs w:val="20"/>
        </w:rPr>
      </w:pPr>
      <w:r>
        <w:rPr>
          <w:rFonts w:ascii="Times New Roman" w:hAnsi="Times New Roman" w:cs="Times New Roman"/>
          <w:color w:val="333333"/>
          <w:sz w:val="24"/>
          <w:szCs w:val="24"/>
        </w:rPr>
        <w:t>Korenstein et al. reported</w:t>
      </w:r>
      <w:r w:rsidR="002E663F">
        <w:rPr>
          <w:rFonts w:ascii="Times New Roman" w:hAnsi="Times New Roman" w:cs="Times New Roman"/>
          <w:color w:val="333333"/>
          <w:sz w:val="24"/>
          <w:szCs w:val="24"/>
        </w:rPr>
        <w:t xml:space="preserve"> that “overuse rates of </w:t>
      </w:r>
      <w:r>
        <w:rPr>
          <w:rFonts w:ascii="Times New Roman" w:hAnsi="Times New Roman" w:cs="Times New Roman"/>
          <w:color w:val="333333"/>
          <w:sz w:val="24"/>
          <w:szCs w:val="24"/>
        </w:rPr>
        <w:t xml:space="preserve">CABG were generally lower than 15 percent, and overuse rates for CA </w:t>
      </w:r>
      <w:r w:rsidR="006E5568">
        <w:rPr>
          <w:rFonts w:ascii="Times New Roman" w:hAnsi="Times New Roman" w:cs="Times New Roman"/>
          <w:color w:val="333333"/>
          <w:sz w:val="24"/>
          <w:szCs w:val="24"/>
        </w:rPr>
        <w:t xml:space="preserve">[coronary angiography] </w:t>
      </w:r>
      <w:r>
        <w:rPr>
          <w:rFonts w:ascii="Times New Roman" w:hAnsi="Times New Roman" w:cs="Times New Roman"/>
          <w:color w:val="333333"/>
          <w:sz w:val="24"/>
          <w:szCs w:val="24"/>
        </w:rPr>
        <w:t>were generally lower than 20 percent.”</w:t>
      </w:r>
      <w:r w:rsidR="001776CD">
        <w:rPr>
          <w:rFonts w:ascii="Times New Roman" w:hAnsi="Times New Roman" w:cs="Times New Roman"/>
          <w:color w:val="333333"/>
          <w:sz w:val="24"/>
          <w:szCs w:val="24"/>
        </w:rPr>
        <w:t xml:space="preserve"> [5</w:t>
      </w:r>
      <w:r w:rsidR="006E5568">
        <w:rPr>
          <w:rFonts w:ascii="Times New Roman" w:hAnsi="Times New Roman" w:cs="Times New Roman"/>
          <w:color w:val="333333"/>
          <w:sz w:val="24"/>
          <w:szCs w:val="24"/>
        </w:rPr>
        <w:t>]</w:t>
      </w:r>
    </w:p>
    <w:p w:rsidR="00F46381" w:rsidRDefault="001701A5" w:rsidP="0090287B">
      <w:p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The underuse r</w:t>
      </w:r>
      <w:r w:rsidR="00F46381">
        <w:rPr>
          <w:rFonts w:ascii="Times New Roman" w:hAnsi="Times New Roman" w:cs="Times New Roman"/>
          <w:color w:val="333333"/>
          <w:sz w:val="24"/>
          <w:szCs w:val="24"/>
        </w:rPr>
        <w:t xml:space="preserve">esearch indicates that </w:t>
      </w:r>
      <w:r w:rsidR="00F46381" w:rsidRPr="001701A5">
        <w:rPr>
          <w:rFonts w:ascii="Times New Roman" w:hAnsi="Times New Roman" w:cs="Times New Roman"/>
          <w:color w:val="333333"/>
          <w:sz w:val="24"/>
          <w:szCs w:val="24"/>
        </w:rPr>
        <w:t>under</w:t>
      </w:r>
      <w:r w:rsidR="006E5568" w:rsidRPr="001701A5">
        <w:rPr>
          <w:rFonts w:ascii="Times New Roman" w:hAnsi="Times New Roman" w:cs="Times New Roman"/>
          <w:color w:val="333333"/>
          <w:sz w:val="24"/>
          <w:szCs w:val="24"/>
        </w:rPr>
        <w:t>u</w:t>
      </w:r>
      <w:r w:rsidR="006E5568">
        <w:rPr>
          <w:rFonts w:ascii="Times New Roman" w:hAnsi="Times New Roman" w:cs="Times New Roman"/>
          <w:color w:val="333333"/>
          <w:sz w:val="24"/>
          <w:szCs w:val="24"/>
        </w:rPr>
        <w:t>se</w:t>
      </w:r>
      <w:r>
        <w:rPr>
          <w:rFonts w:ascii="Times New Roman" w:hAnsi="Times New Roman" w:cs="Times New Roman"/>
          <w:color w:val="333333"/>
          <w:sz w:val="24"/>
          <w:szCs w:val="24"/>
        </w:rPr>
        <w:t xml:space="preserve"> rates</w:t>
      </w:r>
      <w:r w:rsidR="006E5568">
        <w:rPr>
          <w:rFonts w:ascii="Times New Roman" w:hAnsi="Times New Roman" w:cs="Times New Roman"/>
          <w:color w:val="333333"/>
          <w:sz w:val="24"/>
          <w:szCs w:val="24"/>
        </w:rPr>
        <w:t xml:space="preserve"> of cardiac </w:t>
      </w:r>
      <w:r>
        <w:rPr>
          <w:rFonts w:ascii="Times New Roman" w:hAnsi="Times New Roman" w:cs="Times New Roman"/>
          <w:color w:val="333333"/>
          <w:sz w:val="24"/>
          <w:szCs w:val="24"/>
        </w:rPr>
        <w:t>services are much</w:t>
      </w:r>
      <w:r w:rsidR="00F46381">
        <w:rPr>
          <w:rFonts w:ascii="Times New Roman" w:hAnsi="Times New Roman" w:cs="Times New Roman"/>
          <w:color w:val="333333"/>
          <w:sz w:val="24"/>
          <w:szCs w:val="24"/>
        </w:rPr>
        <w:t xml:space="preserve"> higher than </w:t>
      </w:r>
      <w:r w:rsidR="006E5568">
        <w:rPr>
          <w:rFonts w:ascii="Times New Roman" w:hAnsi="Times New Roman" w:cs="Times New Roman"/>
          <w:color w:val="333333"/>
          <w:sz w:val="24"/>
          <w:szCs w:val="24"/>
        </w:rPr>
        <w:t>the</w:t>
      </w:r>
      <w:r w:rsidR="00FB0D91">
        <w:rPr>
          <w:rFonts w:ascii="Times New Roman" w:hAnsi="Times New Roman" w:cs="Times New Roman"/>
          <w:color w:val="333333"/>
          <w:sz w:val="24"/>
          <w:szCs w:val="24"/>
        </w:rPr>
        <w:t xml:space="preserve"> overuse rates</w:t>
      </w:r>
      <w:r w:rsidR="00C15B6D">
        <w:rPr>
          <w:rFonts w:ascii="Times New Roman" w:hAnsi="Times New Roman" w:cs="Times New Roman"/>
          <w:color w:val="333333"/>
          <w:sz w:val="24"/>
          <w:szCs w:val="24"/>
        </w:rPr>
        <w:t xml:space="preserve"> </w:t>
      </w:r>
      <w:r w:rsidR="00FB0D91">
        <w:rPr>
          <w:rFonts w:ascii="Times New Roman" w:hAnsi="Times New Roman" w:cs="Times New Roman"/>
          <w:color w:val="333333"/>
          <w:sz w:val="24"/>
          <w:szCs w:val="24"/>
        </w:rPr>
        <w:t>(</w:t>
      </w:r>
      <w:r w:rsidR="00C15B6D">
        <w:rPr>
          <w:rFonts w:ascii="Times New Roman" w:hAnsi="Times New Roman" w:cs="Times New Roman"/>
          <w:color w:val="333333"/>
          <w:sz w:val="24"/>
          <w:szCs w:val="24"/>
        </w:rPr>
        <w:t>under-15 and</w:t>
      </w:r>
      <w:r w:rsidR="00F46381">
        <w:rPr>
          <w:rFonts w:ascii="Times New Roman" w:hAnsi="Times New Roman" w:cs="Times New Roman"/>
          <w:color w:val="333333"/>
          <w:sz w:val="24"/>
          <w:szCs w:val="24"/>
        </w:rPr>
        <w:t xml:space="preserve"> 20 percent</w:t>
      </w:r>
      <w:r w:rsidR="00FB0D91">
        <w:rPr>
          <w:rFonts w:ascii="Times New Roman" w:hAnsi="Times New Roman" w:cs="Times New Roman"/>
          <w:color w:val="333333"/>
          <w:sz w:val="24"/>
          <w:szCs w:val="24"/>
        </w:rPr>
        <w:t xml:space="preserve">) </w:t>
      </w:r>
      <w:r w:rsidR="00C15B6D">
        <w:rPr>
          <w:rFonts w:ascii="Times New Roman" w:hAnsi="Times New Roman" w:cs="Times New Roman"/>
          <w:color w:val="333333"/>
          <w:sz w:val="24"/>
          <w:szCs w:val="24"/>
        </w:rPr>
        <w:t>reported by Korenstein et al</w:t>
      </w:r>
      <w:r w:rsidR="00F46381">
        <w:rPr>
          <w:rFonts w:ascii="Times New Roman" w:hAnsi="Times New Roman" w:cs="Times New Roman"/>
          <w:color w:val="333333"/>
          <w:sz w:val="24"/>
          <w:szCs w:val="24"/>
        </w:rPr>
        <w:t>.</w:t>
      </w:r>
      <w:r w:rsidR="00FA3F5B">
        <w:rPr>
          <w:rFonts w:ascii="Times New Roman" w:hAnsi="Times New Roman" w:cs="Times New Roman"/>
          <w:color w:val="333333"/>
          <w:sz w:val="24"/>
          <w:szCs w:val="24"/>
        </w:rPr>
        <w:t xml:space="preserve"> Here are under</w:t>
      </w:r>
      <w:r w:rsidR="00EB3F59">
        <w:rPr>
          <w:rFonts w:ascii="Times New Roman" w:hAnsi="Times New Roman" w:cs="Times New Roman"/>
          <w:color w:val="333333"/>
          <w:sz w:val="24"/>
          <w:szCs w:val="24"/>
        </w:rPr>
        <w:t>use rates for angiography</w:t>
      </w:r>
      <w:r w:rsidR="00C77B13">
        <w:rPr>
          <w:rFonts w:ascii="Times New Roman" w:hAnsi="Times New Roman" w:cs="Times New Roman"/>
          <w:color w:val="333333"/>
          <w:sz w:val="24"/>
          <w:szCs w:val="24"/>
        </w:rPr>
        <w:t xml:space="preserve"> reported by five</w:t>
      </w:r>
      <w:r w:rsidR="00FA3F5B">
        <w:rPr>
          <w:rFonts w:ascii="Times New Roman" w:hAnsi="Times New Roman" w:cs="Times New Roman"/>
          <w:color w:val="333333"/>
          <w:sz w:val="24"/>
          <w:szCs w:val="24"/>
        </w:rPr>
        <w:t xml:space="preserve"> papers:</w:t>
      </w:r>
    </w:p>
    <w:p w:rsidR="0094314C" w:rsidRPr="0094314C" w:rsidRDefault="0094314C" w:rsidP="0094314C">
      <w:pPr>
        <w:spacing w:after="0" w:line="240" w:lineRule="auto"/>
        <w:outlineLvl w:val="1"/>
        <w:rPr>
          <w:rFonts w:ascii="Times New Roman" w:hAnsi="Times New Roman" w:cs="Times New Roman"/>
          <w:color w:val="333333"/>
          <w:sz w:val="24"/>
          <w:szCs w:val="24"/>
        </w:rPr>
      </w:pPr>
    </w:p>
    <w:p w:rsidR="00BE63D5" w:rsidRPr="00BE63D5" w:rsidRDefault="00FB0D91" w:rsidP="00BE63D5">
      <w:pPr>
        <w:pStyle w:val="ListParagraph"/>
        <w:numPr>
          <w:ilvl w:val="0"/>
          <w:numId w:val="1"/>
        </w:numPr>
        <w:spacing w:after="0" w:line="240" w:lineRule="auto"/>
        <w:outlineLvl w:val="1"/>
      </w:pPr>
      <w:r>
        <w:rPr>
          <w:rFonts w:ascii="Times New Roman" w:hAnsi="Times New Roman" w:cs="Times New Roman"/>
          <w:color w:val="333333"/>
          <w:sz w:val="24"/>
          <w:szCs w:val="24"/>
        </w:rPr>
        <w:t>41% (</w:t>
      </w:r>
      <w:r w:rsidR="00FA3F5B" w:rsidRPr="00BE63D5">
        <w:rPr>
          <w:rFonts w:ascii="Times New Roman" w:hAnsi="Times New Roman" w:cs="Times New Roman"/>
          <w:color w:val="333333"/>
          <w:sz w:val="24"/>
          <w:szCs w:val="24"/>
        </w:rPr>
        <w:t>Kravitz and Laouri</w:t>
      </w:r>
      <w:r w:rsidR="005B437E" w:rsidRPr="00BE63D5">
        <w:rPr>
          <w:rFonts w:ascii="Times New Roman" w:hAnsi="Times New Roman" w:cs="Times New Roman"/>
          <w:color w:val="333333"/>
          <w:sz w:val="24"/>
          <w:szCs w:val="24"/>
        </w:rPr>
        <w:t xml:space="preserve"> </w:t>
      </w:r>
      <w:hyperlink r:id="rId12" w:history="1">
        <w:r w:rsidR="00FD08ED" w:rsidRPr="00BE63D5">
          <w:rPr>
            <w:rStyle w:val="Hyperlink"/>
            <w:rFonts w:ascii="Times New Roman" w:hAnsi="Times New Roman" w:cs="Times New Roman"/>
            <w:sz w:val="24"/>
            <w:szCs w:val="24"/>
          </w:rPr>
          <w:t>http://www.ncbi.nlm.nih.gov/pubmed/9179719</w:t>
        </w:r>
      </w:hyperlink>
      <w:r w:rsidR="00FD08ED" w:rsidRPr="00BE63D5">
        <w:rPr>
          <w:rFonts w:ascii="Times New Roman" w:hAnsi="Times New Roman" w:cs="Times New Roman"/>
          <w:color w:val="333333"/>
          <w:sz w:val="24"/>
          <w:szCs w:val="24"/>
        </w:rPr>
        <w:t xml:space="preserve"> </w:t>
      </w:r>
      <w:r w:rsidR="00FA3F5B" w:rsidRPr="00BE63D5">
        <w:rPr>
          <w:rFonts w:ascii="Times New Roman" w:hAnsi="Times New Roman" w:cs="Times New Roman"/>
          <w:color w:val="333333"/>
          <w:sz w:val="24"/>
          <w:szCs w:val="24"/>
        </w:rPr>
        <w:t>1997</w:t>
      </w:r>
      <w:r>
        <w:rPr>
          <w:rFonts w:ascii="Times New Roman" w:hAnsi="Times New Roman" w:cs="Times New Roman"/>
          <w:color w:val="333333"/>
          <w:sz w:val="24"/>
          <w:szCs w:val="24"/>
        </w:rPr>
        <w:t>);</w:t>
      </w:r>
    </w:p>
    <w:p w:rsidR="00BE63D5" w:rsidRPr="00BE63D5" w:rsidRDefault="00905522" w:rsidP="00BE63D5">
      <w:pPr>
        <w:pStyle w:val="ListParagraph"/>
        <w:numPr>
          <w:ilvl w:val="0"/>
          <w:numId w:val="1"/>
        </w:numPr>
        <w:spacing w:after="0" w:line="240" w:lineRule="auto"/>
        <w:outlineLvl w:val="1"/>
      </w:pPr>
      <w:r>
        <w:rPr>
          <w:rFonts w:ascii="Times New Roman" w:hAnsi="Times New Roman" w:cs="Times New Roman"/>
          <w:color w:val="333333"/>
          <w:sz w:val="24"/>
          <w:szCs w:val="24"/>
        </w:rPr>
        <w:t>44%</w:t>
      </w:r>
      <w:r w:rsidR="00FB0D91">
        <w:rPr>
          <w:rFonts w:ascii="Times New Roman" w:hAnsi="Times New Roman" w:cs="Times New Roman"/>
          <w:color w:val="333333"/>
          <w:sz w:val="24"/>
          <w:szCs w:val="24"/>
        </w:rPr>
        <w:t xml:space="preserve"> (</w:t>
      </w:r>
      <w:r w:rsidR="00FA3F5B" w:rsidRPr="00BE63D5">
        <w:rPr>
          <w:rFonts w:ascii="Times New Roman" w:hAnsi="Times New Roman" w:cs="Times New Roman"/>
          <w:color w:val="333333"/>
          <w:sz w:val="24"/>
          <w:szCs w:val="24"/>
        </w:rPr>
        <w:t>Laouri et al.</w:t>
      </w:r>
      <w:r w:rsidR="005B437E" w:rsidRPr="00BE63D5">
        <w:rPr>
          <w:rFonts w:ascii="Times New Roman" w:hAnsi="Times New Roman" w:cs="Times New Roman"/>
          <w:color w:val="333333"/>
          <w:sz w:val="24"/>
          <w:szCs w:val="24"/>
        </w:rPr>
        <w:t xml:space="preserve"> </w:t>
      </w:r>
      <w:hyperlink r:id="rId13" w:history="1">
        <w:r w:rsidR="00BE63D5" w:rsidRPr="00466416">
          <w:rPr>
            <w:rStyle w:val="Hyperlink"/>
          </w:rPr>
          <w:t>http://content.onlinejacc.org/article.aspx?articleid=1121694</w:t>
        </w:r>
      </w:hyperlink>
      <w:r w:rsidR="00BE63D5">
        <w:t xml:space="preserve"> </w:t>
      </w:r>
      <w:r w:rsidR="00FA3F5B" w:rsidRPr="00BE63D5">
        <w:rPr>
          <w:rFonts w:ascii="Times New Roman" w:hAnsi="Times New Roman" w:cs="Times New Roman"/>
          <w:color w:val="333333"/>
          <w:sz w:val="24"/>
          <w:szCs w:val="24"/>
        </w:rPr>
        <w:t>1997</w:t>
      </w:r>
      <w:r w:rsidR="00FB0D91">
        <w:rPr>
          <w:rFonts w:ascii="Times New Roman" w:hAnsi="Times New Roman" w:cs="Times New Roman"/>
          <w:color w:val="333333"/>
          <w:sz w:val="24"/>
          <w:szCs w:val="24"/>
        </w:rPr>
        <w:t>);</w:t>
      </w:r>
    </w:p>
    <w:p w:rsidR="00FA3F5B" w:rsidRPr="00FB0D91" w:rsidRDefault="00FB0D91" w:rsidP="00FB0D91">
      <w:pPr>
        <w:pStyle w:val="ListParagraph"/>
        <w:numPr>
          <w:ilvl w:val="0"/>
          <w:numId w:val="1"/>
        </w:num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54% Medicare FFS, 65% Medicare Advantage (</w:t>
      </w:r>
      <w:r w:rsidR="001F3D66" w:rsidRPr="00FB0D91">
        <w:rPr>
          <w:rFonts w:ascii="Times New Roman" w:hAnsi="Times New Roman" w:cs="Times New Roman"/>
          <w:color w:val="333333"/>
          <w:sz w:val="24"/>
          <w:szCs w:val="24"/>
        </w:rPr>
        <w:t xml:space="preserve">Guadagnoli et </w:t>
      </w:r>
      <w:r w:rsidR="005B437E" w:rsidRPr="00FB0D91">
        <w:rPr>
          <w:rFonts w:ascii="Times New Roman" w:hAnsi="Times New Roman" w:cs="Times New Roman"/>
          <w:color w:val="333333"/>
          <w:sz w:val="24"/>
          <w:szCs w:val="24"/>
        </w:rPr>
        <w:t>al.</w:t>
      </w:r>
      <w:r w:rsidR="001F3D66" w:rsidRPr="00FB0D91">
        <w:rPr>
          <w:rFonts w:ascii="Times New Roman" w:hAnsi="Times New Roman" w:cs="Times New Roman"/>
          <w:color w:val="333333"/>
          <w:sz w:val="24"/>
          <w:szCs w:val="24"/>
        </w:rPr>
        <w:t xml:space="preserve"> </w:t>
      </w:r>
      <w:hyperlink r:id="rId14" w:anchor="t=abstract" w:history="1">
        <w:r w:rsidR="001F3D66" w:rsidRPr="00FB0D91">
          <w:rPr>
            <w:rStyle w:val="Hyperlink"/>
            <w:rFonts w:ascii="Times New Roman" w:hAnsi="Times New Roman" w:cs="Times New Roman"/>
            <w:sz w:val="24"/>
            <w:szCs w:val="24"/>
          </w:rPr>
          <w:t>http://www.nejm.org/doi/full/10.1056/NEJM200011163432006#t=abstract</w:t>
        </w:r>
      </w:hyperlink>
      <w:r w:rsidR="001F3D66" w:rsidRPr="00FB0D91">
        <w:rPr>
          <w:rFonts w:ascii="Times New Roman" w:hAnsi="Times New Roman" w:cs="Times New Roman"/>
          <w:color w:val="333333"/>
          <w:sz w:val="24"/>
          <w:szCs w:val="24"/>
        </w:rPr>
        <w:t xml:space="preserve"> </w:t>
      </w:r>
      <w:r w:rsidR="00FA3F5B" w:rsidRPr="00FB0D91">
        <w:rPr>
          <w:rFonts w:ascii="Times New Roman" w:hAnsi="Times New Roman" w:cs="Times New Roman"/>
          <w:color w:val="333333"/>
          <w:sz w:val="24"/>
          <w:szCs w:val="24"/>
        </w:rPr>
        <w:t>2000</w:t>
      </w:r>
      <w:r w:rsidR="005B437E" w:rsidRPr="00FB0D91">
        <w:rPr>
          <w:rFonts w:ascii="Times New Roman" w:hAnsi="Times New Roman" w:cs="Times New Roman"/>
          <w:color w:val="333333"/>
          <w:sz w:val="24"/>
          <w:szCs w:val="24"/>
        </w:rPr>
        <w:t>)</w:t>
      </w:r>
      <w:r>
        <w:rPr>
          <w:rFonts w:ascii="Times New Roman" w:hAnsi="Times New Roman" w:cs="Times New Roman"/>
          <w:color w:val="333333"/>
          <w:sz w:val="24"/>
          <w:szCs w:val="24"/>
        </w:rPr>
        <w:t>;</w:t>
      </w:r>
      <w:r w:rsidR="00FA3F5B" w:rsidRPr="00FB0D91">
        <w:rPr>
          <w:rFonts w:ascii="Times New Roman" w:hAnsi="Times New Roman" w:cs="Times New Roman"/>
          <w:color w:val="333333"/>
          <w:sz w:val="24"/>
          <w:szCs w:val="24"/>
        </w:rPr>
        <w:t xml:space="preserve"> </w:t>
      </w:r>
    </w:p>
    <w:p w:rsidR="00FA3F5B" w:rsidRPr="001F3D66" w:rsidRDefault="00FB0D91" w:rsidP="001F3D66">
      <w:pPr>
        <w:pStyle w:val="ListParagraph"/>
        <w:numPr>
          <w:ilvl w:val="0"/>
          <w:numId w:val="1"/>
        </w:num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42% (</w:t>
      </w:r>
      <w:r w:rsidR="005B437E" w:rsidRPr="00FB0D91">
        <w:rPr>
          <w:rFonts w:ascii="Times New Roman" w:hAnsi="Times New Roman" w:cs="Times New Roman"/>
          <w:color w:val="333333"/>
          <w:sz w:val="24"/>
          <w:szCs w:val="24"/>
        </w:rPr>
        <w:t>Garg et al.</w:t>
      </w:r>
      <w:r w:rsidR="005B437E">
        <w:rPr>
          <w:rFonts w:ascii="Times New Roman" w:hAnsi="Times New Roman" w:cs="Times New Roman"/>
          <w:color w:val="333333"/>
          <w:sz w:val="24"/>
          <w:szCs w:val="24"/>
        </w:rPr>
        <w:t xml:space="preserve"> </w:t>
      </w:r>
      <w:hyperlink r:id="rId15" w:history="1">
        <w:r w:rsidR="001F3D66" w:rsidRPr="00FB0D91">
          <w:rPr>
            <w:rStyle w:val="Hyperlink"/>
            <w:rFonts w:ascii="Times New Roman" w:hAnsi="Times New Roman" w:cs="Times New Roman"/>
            <w:sz w:val="24"/>
            <w:szCs w:val="24"/>
          </w:rPr>
          <w:t>http://journals.lww.com/lww-medicalcare/Abstract/2002/07000/Understanding_Individual_and_Small_Area_Variation.8.asp</w:t>
        </w:r>
        <w:r w:rsidR="001F3D66" w:rsidRPr="0059373E">
          <w:rPr>
            <w:rStyle w:val="Hyperlink"/>
            <w:rFonts w:ascii="Times New Roman" w:hAnsi="Times New Roman" w:cs="Times New Roman"/>
            <w:sz w:val="24"/>
            <w:szCs w:val="24"/>
          </w:rPr>
          <w:t>x</w:t>
        </w:r>
      </w:hyperlink>
      <w:r w:rsidR="001F3D66" w:rsidRPr="00FB0D91">
        <w:rPr>
          <w:rFonts w:ascii="Times New Roman" w:hAnsi="Times New Roman" w:cs="Times New Roman"/>
          <w:color w:val="333333"/>
          <w:sz w:val="24"/>
          <w:szCs w:val="24"/>
        </w:rPr>
        <w:t xml:space="preserve"> </w:t>
      </w:r>
      <w:r w:rsidR="00FA3F5B" w:rsidRPr="00FB0D91">
        <w:rPr>
          <w:rFonts w:ascii="Times New Roman" w:hAnsi="Times New Roman" w:cs="Times New Roman"/>
          <w:color w:val="333333"/>
          <w:sz w:val="24"/>
          <w:szCs w:val="24"/>
        </w:rPr>
        <w:t>2002</w:t>
      </w:r>
      <w:r w:rsidR="005B437E" w:rsidRPr="00FB0D91">
        <w:rPr>
          <w:rFonts w:ascii="Times New Roman" w:hAnsi="Times New Roman" w:cs="Times New Roman"/>
          <w:color w:val="333333"/>
          <w:sz w:val="24"/>
          <w:szCs w:val="24"/>
        </w:rPr>
        <w:t>)</w:t>
      </w:r>
      <w:r w:rsidR="00FA3F5B" w:rsidRPr="00FB0D91">
        <w:rPr>
          <w:rFonts w:ascii="Times New Roman" w:hAnsi="Times New Roman" w:cs="Times New Roman"/>
          <w:color w:val="333333"/>
          <w:sz w:val="24"/>
          <w:szCs w:val="24"/>
        </w:rPr>
        <w:t>;</w:t>
      </w:r>
    </w:p>
    <w:p w:rsidR="005B437E" w:rsidRDefault="00FB0D91" w:rsidP="00FB0D91">
      <w:pPr>
        <w:pStyle w:val="ListParagraph"/>
        <w:numPr>
          <w:ilvl w:val="0"/>
          <w:numId w:val="1"/>
        </w:num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49% Medicare FFS, 56% VA (</w:t>
      </w:r>
      <w:r w:rsidR="005B437E" w:rsidRPr="00FB0D91">
        <w:rPr>
          <w:rFonts w:ascii="Times New Roman" w:hAnsi="Times New Roman" w:cs="Times New Roman"/>
          <w:color w:val="333333"/>
          <w:sz w:val="24"/>
          <w:szCs w:val="24"/>
        </w:rPr>
        <w:t>Petersen et al.</w:t>
      </w:r>
      <w:r w:rsidR="00FA3F5B" w:rsidRPr="00FB0D91">
        <w:rPr>
          <w:rFonts w:ascii="Times New Roman" w:hAnsi="Times New Roman" w:cs="Times New Roman"/>
          <w:color w:val="333333"/>
          <w:sz w:val="24"/>
          <w:szCs w:val="24"/>
        </w:rPr>
        <w:t xml:space="preserve"> </w:t>
      </w:r>
      <w:hyperlink r:id="rId16" w:anchor="t=article" w:history="1">
        <w:r w:rsidR="008C40A4" w:rsidRPr="00FB0D91">
          <w:rPr>
            <w:rStyle w:val="Hyperlink"/>
            <w:rFonts w:ascii="Times New Roman" w:hAnsi="Times New Roman" w:cs="Times New Roman"/>
            <w:sz w:val="24"/>
            <w:szCs w:val="24"/>
          </w:rPr>
          <w:t>http://www.nejm.org/doi/full/10.1056/NEJMsa021725#t=article</w:t>
        </w:r>
      </w:hyperlink>
      <w:r w:rsidR="008C40A4" w:rsidRPr="00FB0D91">
        <w:rPr>
          <w:rFonts w:ascii="Times New Roman" w:hAnsi="Times New Roman" w:cs="Times New Roman"/>
          <w:color w:val="333333"/>
          <w:sz w:val="24"/>
          <w:szCs w:val="24"/>
        </w:rPr>
        <w:t xml:space="preserve"> </w:t>
      </w:r>
      <w:r w:rsidR="00FA3F5B" w:rsidRPr="00FB0D91">
        <w:rPr>
          <w:rFonts w:ascii="Times New Roman" w:hAnsi="Times New Roman" w:cs="Times New Roman"/>
          <w:color w:val="333333"/>
          <w:sz w:val="24"/>
          <w:szCs w:val="24"/>
        </w:rPr>
        <w:t>2003</w:t>
      </w:r>
      <w:r w:rsidR="005B437E" w:rsidRPr="00FB0D91">
        <w:rPr>
          <w:rFonts w:ascii="Times New Roman" w:hAnsi="Times New Roman" w:cs="Times New Roman"/>
          <w:color w:val="333333"/>
          <w:sz w:val="24"/>
          <w:szCs w:val="24"/>
        </w:rPr>
        <w:t>)</w:t>
      </w:r>
      <w:r>
        <w:rPr>
          <w:rFonts w:ascii="Times New Roman" w:hAnsi="Times New Roman" w:cs="Times New Roman"/>
          <w:color w:val="333333"/>
          <w:sz w:val="24"/>
          <w:szCs w:val="24"/>
        </w:rPr>
        <w:t>.</w:t>
      </w:r>
      <w:r w:rsidR="00FA3F5B" w:rsidRPr="00FB0D91">
        <w:rPr>
          <w:rFonts w:ascii="Times New Roman" w:hAnsi="Times New Roman" w:cs="Times New Roman"/>
          <w:color w:val="333333"/>
          <w:sz w:val="24"/>
          <w:szCs w:val="24"/>
        </w:rPr>
        <w:t xml:space="preserve"> </w:t>
      </w:r>
    </w:p>
    <w:p w:rsidR="00FB0D91" w:rsidRPr="00FB0D91" w:rsidRDefault="00FB0D91" w:rsidP="00FB0D91">
      <w:pPr>
        <w:pStyle w:val="ListParagraph"/>
        <w:spacing w:after="0" w:line="240" w:lineRule="auto"/>
        <w:outlineLvl w:val="1"/>
        <w:rPr>
          <w:rFonts w:ascii="Times New Roman" w:hAnsi="Times New Roman" w:cs="Times New Roman"/>
          <w:color w:val="333333"/>
          <w:sz w:val="24"/>
          <w:szCs w:val="24"/>
        </w:rPr>
      </w:pPr>
    </w:p>
    <w:p w:rsidR="00C77B13" w:rsidRDefault="00C77B13" w:rsidP="00C77B13">
      <w:p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The five</w:t>
      </w:r>
      <w:r w:rsidR="005B437E">
        <w:rPr>
          <w:rFonts w:ascii="Times New Roman" w:hAnsi="Times New Roman" w:cs="Times New Roman"/>
          <w:color w:val="333333"/>
          <w:sz w:val="24"/>
          <w:szCs w:val="24"/>
        </w:rPr>
        <w:t xml:space="preserve"> stud</w:t>
      </w:r>
      <w:r w:rsidR="00EB3F59">
        <w:rPr>
          <w:rFonts w:ascii="Times New Roman" w:hAnsi="Times New Roman" w:cs="Times New Roman"/>
          <w:color w:val="333333"/>
          <w:sz w:val="24"/>
          <w:szCs w:val="24"/>
        </w:rPr>
        <w:t>ies</w:t>
      </w:r>
      <w:r w:rsidR="003A0942">
        <w:rPr>
          <w:rFonts w:ascii="Times New Roman" w:hAnsi="Times New Roman" w:cs="Times New Roman"/>
          <w:color w:val="333333"/>
          <w:sz w:val="24"/>
          <w:szCs w:val="24"/>
        </w:rPr>
        <w:t xml:space="preserve"> listed above</w:t>
      </w:r>
      <w:r w:rsidR="00EB3F59">
        <w:rPr>
          <w:rFonts w:ascii="Times New Roman" w:hAnsi="Times New Roman" w:cs="Times New Roman"/>
          <w:color w:val="333333"/>
          <w:sz w:val="24"/>
          <w:szCs w:val="24"/>
        </w:rPr>
        <w:t xml:space="preserve"> report unde</w:t>
      </w:r>
      <w:r w:rsidR="003A0942">
        <w:rPr>
          <w:rFonts w:ascii="Times New Roman" w:hAnsi="Times New Roman" w:cs="Times New Roman"/>
          <w:color w:val="333333"/>
          <w:sz w:val="24"/>
          <w:szCs w:val="24"/>
        </w:rPr>
        <w:t>ruse rates for angiography above 40 percent, which is</w:t>
      </w:r>
      <w:r w:rsidR="005B437E">
        <w:rPr>
          <w:rFonts w:ascii="Times New Roman" w:hAnsi="Times New Roman" w:cs="Times New Roman"/>
          <w:color w:val="333333"/>
          <w:sz w:val="24"/>
          <w:szCs w:val="24"/>
        </w:rPr>
        <w:t xml:space="preserve"> far higher than the under-20-percent overuse rates Korenstein et al. found.</w:t>
      </w:r>
      <w:r w:rsidR="00FD08E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If the true overuse rate of angiography is in the range of 10-15 percent </w:t>
      </w:r>
      <w:r w:rsidR="00245603">
        <w:rPr>
          <w:rFonts w:ascii="Times New Roman" w:hAnsi="Times New Roman" w:cs="Times New Roman"/>
          <w:color w:val="333333"/>
          <w:sz w:val="24"/>
          <w:szCs w:val="24"/>
        </w:rPr>
        <w:t>and the true underuse rate is over 40 percent</w:t>
      </w:r>
      <w:r>
        <w:rPr>
          <w:rFonts w:ascii="Times New Roman" w:hAnsi="Times New Roman" w:cs="Times New Roman"/>
          <w:color w:val="333333"/>
          <w:sz w:val="24"/>
          <w:szCs w:val="24"/>
        </w:rPr>
        <w:t xml:space="preserve">, then the ratio of under- to overuse of this valuable diagnostic test is </w:t>
      </w:r>
      <w:r w:rsidR="00245603">
        <w:rPr>
          <w:rFonts w:ascii="Times New Roman" w:hAnsi="Times New Roman" w:cs="Times New Roman"/>
          <w:color w:val="333333"/>
          <w:sz w:val="24"/>
          <w:szCs w:val="24"/>
        </w:rPr>
        <w:t>at least three-to-one</w:t>
      </w:r>
      <w:r>
        <w:rPr>
          <w:rFonts w:ascii="Times New Roman" w:hAnsi="Times New Roman" w:cs="Times New Roman"/>
          <w:color w:val="333333"/>
          <w:sz w:val="24"/>
          <w:szCs w:val="24"/>
        </w:rPr>
        <w:t>.</w:t>
      </w:r>
      <w:r w:rsidRPr="0094314C">
        <w:t xml:space="preserve"> </w:t>
      </w:r>
    </w:p>
    <w:p w:rsidR="00C77B13" w:rsidRDefault="00C77B13" w:rsidP="005B437E">
      <w:pPr>
        <w:spacing w:after="0" w:line="240" w:lineRule="auto"/>
        <w:outlineLvl w:val="1"/>
        <w:rPr>
          <w:rFonts w:ascii="Times New Roman" w:hAnsi="Times New Roman" w:cs="Times New Roman"/>
          <w:color w:val="333333"/>
          <w:sz w:val="24"/>
          <w:szCs w:val="24"/>
        </w:rPr>
      </w:pPr>
    </w:p>
    <w:p w:rsidR="00FF48F7" w:rsidRDefault="00C77B13" w:rsidP="005B437E">
      <w:pPr>
        <w:spacing w:after="0" w:line="240" w:lineRule="auto"/>
        <w:outlineLvl w:val="1"/>
        <w:rPr>
          <w:rFonts w:ascii="Times New Roman" w:hAnsi="Times New Roman" w:cs="Times New Roman"/>
          <w:color w:val="333333"/>
          <w:sz w:val="24"/>
          <w:szCs w:val="24"/>
        </w:rPr>
      </w:pPr>
      <w:r w:rsidRPr="00C77B13">
        <w:rPr>
          <w:rFonts w:ascii="Times New Roman" w:hAnsi="Times New Roman" w:cs="Times New Roman"/>
          <w:color w:val="333333"/>
          <w:sz w:val="24"/>
          <w:szCs w:val="24"/>
        </w:rPr>
        <w:t xml:space="preserve">A </w:t>
      </w:r>
      <w:r>
        <w:rPr>
          <w:rFonts w:ascii="Times New Roman" w:hAnsi="Times New Roman" w:cs="Times New Roman"/>
          <w:color w:val="333333"/>
          <w:sz w:val="24"/>
          <w:szCs w:val="24"/>
        </w:rPr>
        <w:t xml:space="preserve">1999 </w:t>
      </w:r>
      <w:r w:rsidRPr="00C77B13">
        <w:rPr>
          <w:rFonts w:ascii="Times New Roman" w:hAnsi="Times New Roman" w:cs="Times New Roman"/>
          <w:color w:val="333333"/>
          <w:sz w:val="24"/>
          <w:szCs w:val="24"/>
        </w:rPr>
        <w:t xml:space="preserve">paper by Carlisle et al. </w:t>
      </w:r>
      <w:hyperlink r:id="rId17" w:history="1">
        <w:r w:rsidRPr="00C77B13">
          <w:rPr>
            <w:rStyle w:val="Hyperlink"/>
            <w:rFonts w:ascii="Times New Roman" w:hAnsi="Times New Roman" w:cs="Times New Roman"/>
            <w:sz w:val="24"/>
            <w:szCs w:val="24"/>
          </w:rPr>
          <w:t>http://www.amjmed.com/article/S0002-9343(99)00051-0/abstract</w:t>
        </w:r>
      </w:hyperlink>
      <w:r>
        <w:rPr>
          <w:rFonts w:ascii="Times New Roman" w:hAnsi="Times New Roman" w:cs="Times New Roman"/>
          <w:color w:val="333333"/>
          <w:sz w:val="24"/>
          <w:szCs w:val="24"/>
        </w:rPr>
        <w:t xml:space="preserve"> examined both overu- and underuse for both angiography and non-invasive means of testing for heart disease</w:t>
      </w:r>
      <w:r w:rsidRPr="00C77B13">
        <w:rPr>
          <w:rFonts w:ascii="Times New Roman" w:hAnsi="Times New Roman" w:cs="Times New Roman"/>
          <w:color w:val="333333"/>
          <w:sz w:val="24"/>
          <w:szCs w:val="24"/>
        </w:rPr>
        <w:t xml:space="preserve"> 1999</w:t>
      </w:r>
      <w:r>
        <w:rPr>
          <w:rFonts w:ascii="Times New Roman" w:hAnsi="Times New Roman" w:cs="Times New Roman"/>
          <w:color w:val="333333"/>
          <w:sz w:val="24"/>
          <w:szCs w:val="24"/>
        </w:rPr>
        <w:t>. They reported a</w:t>
      </w:r>
      <w:r w:rsidR="003A0942">
        <w:rPr>
          <w:rFonts w:ascii="Times New Roman" w:hAnsi="Times New Roman" w:cs="Times New Roman"/>
          <w:color w:val="333333"/>
          <w:sz w:val="24"/>
          <w:szCs w:val="24"/>
        </w:rPr>
        <w:t xml:space="preserve"> mere</w:t>
      </w:r>
      <w:r w:rsidR="00FF48F7">
        <w:rPr>
          <w:rFonts w:ascii="Times New Roman" w:hAnsi="Times New Roman" w:cs="Times New Roman"/>
          <w:color w:val="333333"/>
          <w:sz w:val="24"/>
          <w:szCs w:val="24"/>
        </w:rPr>
        <w:t xml:space="preserve"> 4 perc</w:t>
      </w:r>
      <w:r w:rsidR="000B5030">
        <w:rPr>
          <w:rFonts w:ascii="Times New Roman" w:hAnsi="Times New Roman" w:cs="Times New Roman"/>
          <w:color w:val="333333"/>
          <w:sz w:val="24"/>
          <w:szCs w:val="24"/>
        </w:rPr>
        <w:t xml:space="preserve">ent overuse </w:t>
      </w:r>
      <w:r w:rsidR="003A0942">
        <w:rPr>
          <w:rFonts w:ascii="Times New Roman" w:hAnsi="Times New Roman" w:cs="Times New Roman"/>
          <w:color w:val="333333"/>
          <w:sz w:val="24"/>
          <w:szCs w:val="24"/>
        </w:rPr>
        <w:t>rate –</w:t>
      </w:r>
      <w:r w:rsidR="00FF48F7">
        <w:rPr>
          <w:rFonts w:ascii="Times New Roman" w:hAnsi="Times New Roman" w:cs="Times New Roman"/>
          <w:color w:val="333333"/>
          <w:sz w:val="24"/>
          <w:szCs w:val="24"/>
        </w:rPr>
        <w:t xml:space="preserve"> almost one-sixth of the</w:t>
      </w:r>
      <w:r w:rsidR="000B5030">
        <w:rPr>
          <w:rFonts w:ascii="Times New Roman" w:hAnsi="Times New Roman" w:cs="Times New Roman"/>
          <w:color w:val="333333"/>
          <w:sz w:val="24"/>
          <w:szCs w:val="24"/>
        </w:rPr>
        <w:t xml:space="preserve"> </w:t>
      </w:r>
      <w:r w:rsidR="00BA34AD">
        <w:rPr>
          <w:rFonts w:ascii="Times New Roman" w:hAnsi="Times New Roman" w:cs="Times New Roman"/>
          <w:color w:val="333333"/>
          <w:sz w:val="24"/>
          <w:szCs w:val="24"/>
        </w:rPr>
        <w:t xml:space="preserve">reported </w:t>
      </w:r>
      <w:r w:rsidR="000B5030">
        <w:rPr>
          <w:rFonts w:ascii="Times New Roman" w:hAnsi="Times New Roman" w:cs="Times New Roman"/>
          <w:color w:val="333333"/>
          <w:sz w:val="24"/>
          <w:szCs w:val="24"/>
        </w:rPr>
        <w:t>22-percent</w:t>
      </w:r>
      <w:r w:rsidR="003A0942">
        <w:rPr>
          <w:rFonts w:ascii="Times New Roman" w:hAnsi="Times New Roman" w:cs="Times New Roman"/>
          <w:color w:val="333333"/>
          <w:sz w:val="24"/>
          <w:szCs w:val="24"/>
        </w:rPr>
        <w:t xml:space="preserve"> </w:t>
      </w:r>
      <w:r w:rsidR="00FF48F7">
        <w:rPr>
          <w:rFonts w:ascii="Times New Roman" w:hAnsi="Times New Roman" w:cs="Times New Roman"/>
          <w:color w:val="333333"/>
          <w:sz w:val="24"/>
          <w:szCs w:val="24"/>
        </w:rPr>
        <w:t>underuse</w:t>
      </w:r>
      <w:r w:rsidR="003A0942">
        <w:rPr>
          <w:rFonts w:ascii="Times New Roman" w:hAnsi="Times New Roman" w:cs="Times New Roman"/>
          <w:color w:val="333333"/>
          <w:sz w:val="24"/>
          <w:szCs w:val="24"/>
        </w:rPr>
        <w:t xml:space="preserve"> rate</w:t>
      </w:r>
      <w:r w:rsidR="00FF48F7">
        <w:rPr>
          <w:rFonts w:ascii="Times New Roman" w:hAnsi="Times New Roman" w:cs="Times New Roman"/>
          <w:color w:val="333333"/>
          <w:sz w:val="24"/>
          <w:szCs w:val="24"/>
        </w:rPr>
        <w:t>.</w:t>
      </w:r>
      <w:r w:rsidR="00EB3F59">
        <w:rPr>
          <w:rFonts w:ascii="Times New Roman" w:hAnsi="Times New Roman" w:cs="Times New Roman"/>
          <w:color w:val="333333"/>
          <w:sz w:val="24"/>
          <w:szCs w:val="24"/>
        </w:rPr>
        <w:t xml:space="preserve"> </w:t>
      </w:r>
    </w:p>
    <w:p w:rsidR="00245603" w:rsidRDefault="00245603" w:rsidP="005B437E">
      <w:pPr>
        <w:spacing w:after="0" w:line="240" w:lineRule="auto"/>
        <w:outlineLvl w:val="1"/>
        <w:rPr>
          <w:rFonts w:ascii="Times New Roman" w:hAnsi="Times New Roman" w:cs="Times New Roman"/>
          <w:color w:val="333333"/>
          <w:sz w:val="24"/>
          <w:szCs w:val="24"/>
        </w:rPr>
      </w:pPr>
    </w:p>
    <w:p w:rsidR="00F46381" w:rsidRDefault="00FF48F7" w:rsidP="0090287B">
      <w:p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Similarly, the few studies that have estimate</w:t>
      </w:r>
      <w:r w:rsidR="000B5030">
        <w:rPr>
          <w:rFonts w:ascii="Times New Roman" w:hAnsi="Times New Roman" w:cs="Times New Roman"/>
          <w:color w:val="333333"/>
          <w:sz w:val="24"/>
          <w:szCs w:val="24"/>
        </w:rPr>
        <w:t xml:space="preserve">d underuse of </w:t>
      </w:r>
      <w:r w:rsidR="0094314C">
        <w:rPr>
          <w:rFonts w:ascii="Times New Roman" w:hAnsi="Times New Roman" w:cs="Times New Roman"/>
          <w:color w:val="333333"/>
          <w:sz w:val="24"/>
          <w:szCs w:val="24"/>
        </w:rPr>
        <w:t xml:space="preserve">revascularization </w:t>
      </w:r>
      <w:r>
        <w:rPr>
          <w:rFonts w:ascii="Times New Roman" w:hAnsi="Times New Roman" w:cs="Times New Roman"/>
          <w:color w:val="333333"/>
          <w:sz w:val="24"/>
          <w:szCs w:val="24"/>
        </w:rPr>
        <w:t>find rates much higher than the under-15-percent rate for CABG</w:t>
      </w:r>
      <w:r w:rsidR="000B5030">
        <w:rPr>
          <w:rFonts w:ascii="Times New Roman" w:hAnsi="Times New Roman" w:cs="Times New Roman"/>
          <w:color w:val="333333"/>
          <w:sz w:val="24"/>
          <w:szCs w:val="24"/>
        </w:rPr>
        <w:t xml:space="preserve"> overuse</w:t>
      </w:r>
      <w:r>
        <w:rPr>
          <w:rFonts w:ascii="Times New Roman" w:hAnsi="Times New Roman" w:cs="Times New Roman"/>
          <w:color w:val="333333"/>
          <w:sz w:val="24"/>
          <w:szCs w:val="24"/>
        </w:rPr>
        <w:t xml:space="preserve"> reported by Korenstein et al. Here</w:t>
      </w:r>
      <w:r w:rsidR="000B5030">
        <w:rPr>
          <w:rFonts w:ascii="Times New Roman" w:hAnsi="Times New Roman" w:cs="Times New Roman"/>
          <w:color w:val="333333"/>
          <w:sz w:val="24"/>
          <w:szCs w:val="24"/>
        </w:rPr>
        <w:t xml:space="preserve"> are </w:t>
      </w:r>
      <w:r w:rsidR="00110264">
        <w:rPr>
          <w:rFonts w:ascii="Times New Roman" w:hAnsi="Times New Roman" w:cs="Times New Roman"/>
          <w:color w:val="333333"/>
          <w:sz w:val="24"/>
          <w:szCs w:val="24"/>
        </w:rPr>
        <w:t xml:space="preserve">revascularization </w:t>
      </w:r>
      <w:r w:rsidR="000B5030">
        <w:rPr>
          <w:rFonts w:ascii="Times New Roman" w:hAnsi="Times New Roman" w:cs="Times New Roman"/>
          <w:color w:val="333333"/>
          <w:sz w:val="24"/>
          <w:szCs w:val="24"/>
        </w:rPr>
        <w:t>und</w:t>
      </w:r>
      <w:r w:rsidR="008E2D0C">
        <w:rPr>
          <w:rFonts w:ascii="Times New Roman" w:hAnsi="Times New Roman" w:cs="Times New Roman"/>
          <w:color w:val="333333"/>
          <w:sz w:val="24"/>
          <w:szCs w:val="24"/>
        </w:rPr>
        <w:t>eruse rates from four</w:t>
      </w:r>
      <w:r w:rsidR="000B5030">
        <w:rPr>
          <w:rFonts w:ascii="Times New Roman" w:hAnsi="Times New Roman" w:cs="Times New Roman"/>
          <w:color w:val="333333"/>
          <w:sz w:val="24"/>
          <w:szCs w:val="24"/>
        </w:rPr>
        <w:t xml:space="preserve"> studies</w:t>
      </w:r>
      <w:r>
        <w:rPr>
          <w:rFonts w:ascii="Times New Roman" w:hAnsi="Times New Roman" w:cs="Times New Roman"/>
          <w:color w:val="333333"/>
          <w:sz w:val="24"/>
          <w:szCs w:val="24"/>
        </w:rPr>
        <w:t>:</w:t>
      </w:r>
    </w:p>
    <w:p w:rsidR="000B5030" w:rsidRPr="008E2D0C" w:rsidRDefault="000B5030" w:rsidP="008E2D0C">
      <w:pPr>
        <w:spacing w:after="0" w:line="240" w:lineRule="auto"/>
        <w:outlineLvl w:val="1"/>
        <w:rPr>
          <w:rFonts w:ascii="Times New Roman" w:hAnsi="Times New Roman" w:cs="Times New Roman"/>
          <w:color w:val="333333"/>
          <w:sz w:val="24"/>
          <w:szCs w:val="24"/>
        </w:rPr>
      </w:pPr>
    </w:p>
    <w:p w:rsidR="00FF48F7" w:rsidRDefault="00905522" w:rsidP="00FF48F7">
      <w:pPr>
        <w:pStyle w:val="ListParagraph"/>
        <w:numPr>
          <w:ilvl w:val="0"/>
          <w:numId w:val="1"/>
        </w:num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23% (</w:t>
      </w:r>
      <w:r w:rsidR="00FF48F7">
        <w:rPr>
          <w:rFonts w:ascii="Times New Roman" w:hAnsi="Times New Roman" w:cs="Times New Roman"/>
          <w:color w:val="333333"/>
          <w:sz w:val="24"/>
          <w:szCs w:val="24"/>
        </w:rPr>
        <w:t>Kravitz</w:t>
      </w:r>
      <w:r w:rsidR="000B5030">
        <w:rPr>
          <w:rFonts w:ascii="Times New Roman" w:hAnsi="Times New Roman" w:cs="Times New Roman"/>
          <w:color w:val="333333"/>
          <w:sz w:val="24"/>
          <w:szCs w:val="24"/>
        </w:rPr>
        <w:t xml:space="preserve"> and Laouri </w:t>
      </w:r>
      <w:hyperlink r:id="rId18" w:history="1">
        <w:r w:rsidR="00B1589C" w:rsidRPr="00BE63D5">
          <w:rPr>
            <w:rStyle w:val="Hyperlink"/>
            <w:rFonts w:ascii="Times New Roman" w:hAnsi="Times New Roman" w:cs="Times New Roman"/>
            <w:sz w:val="24"/>
            <w:szCs w:val="24"/>
          </w:rPr>
          <w:t>http://www.ncbi.nlm.nih.gov/pubmed/9179719</w:t>
        </w:r>
      </w:hyperlink>
      <w:r w:rsidR="00B1589C">
        <w:rPr>
          <w:rFonts w:ascii="Times New Roman" w:hAnsi="Times New Roman" w:cs="Times New Roman"/>
          <w:color w:val="333333"/>
          <w:sz w:val="24"/>
          <w:szCs w:val="24"/>
        </w:rPr>
        <w:t xml:space="preserve"> </w:t>
      </w:r>
      <w:r>
        <w:rPr>
          <w:rFonts w:ascii="Times New Roman" w:hAnsi="Times New Roman" w:cs="Times New Roman"/>
          <w:color w:val="333333"/>
          <w:sz w:val="24"/>
          <w:szCs w:val="24"/>
        </w:rPr>
        <w:t>1997);</w:t>
      </w:r>
    </w:p>
    <w:p w:rsidR="00FF48F7" w:rsidRDefault="00905522" w:rsidP="00FF48F7">
      <w:pPr>
        <w:pStyle w:val="ListParagraph"/>
        <w:numPr>
          <w:ilvl w:val="0"/>
          <w:numId w:val="1"/>
        </w:num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25% (</w:t>
      </w:r>
      <w:r w:rsidR="00FF48F7">
        <w:rPr>
          <w:rFonts w:ascii="Times New Roman" w:hAnsi="Times New Roman" w:cs="Times New Roman"/>
          <w:color w:val="333333"/>
          <w:sz w:val="24"/>
          <w:szCs w:val="24"/>
        </w:rPr>
        <w:t>Laouri et al.</w:t>
      </w:r>
      <w:r w:rsidR="000B5030">
        <w:rPr>
          <w:rFonts w:ascii="Times New Roman" w:hAnsi="Times New Roman" w:cs="Times New Roman"/>
          <w:color w:val="333333"/>
          <w:sz w:val="24"/>
          <w:szCs w:val="24"/>
        </w:rPr>
        <w:t xml:space="preserve"> </w:t>
      </w:r>
      <w:hyperlink r:id="rId19" w:history="1">
        <w:r w:rsidRPr="00466416">
          <w:rPr>
            <w:rStyle w:val="Hyperlink"/>
          </w:rPr>
          <w:t>http://content.onlinejacc.org/article.aspx?articleid=1121694</w:t>
        </w:r>
      </w:hyperlink>
      <w:r>
        <w:rPr>
          <w:rFonts w:ascii="Times New Roman" w:hAnsi="Times New Roman" w:cs="Times New Roman"/>
          <w:color w:val="333333"/>
          <w:sz w:val="24"/>
          <w:szCs w:val="24"/>
        </w:rPr>
        <w:t xml:space="preserve"> 1997);</w:t>
      </w:r>
    </w:p>
    <w:p w:rsidR="00FF48F7" w:rsidRDefault="00905522" w:rsidP="00FF48F7">
      <w:pPr>
        <w:pStyle w:val="ListParagraph"/>
        <w:numPr>
          <w:ilvl w:val="0"/>
          <w:numId w:val="1"/>
        </w:num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26% (</w:t>
      </w:r>
      <w:r w:rsidR="00FF48F7">
        <w:rPr>
          <w:rFonts w:ascii="Times New Roman" w:hAnsi="Times New Roman" w:cs="Times New Roman"/>
          <w:color w:val="333333"/>
          <w:sz w:val="24"/>
          <w:szCs w:val="24"/>
        </w:rPr>
        <w:t>Leape</w:t>
      </w:r>
      <w:r w:rsidR="000B5030">
        <w:rPr>
          <w:rFonts w:ascii="Times New Roman" w:hAnsi="Times New Roman" w:cs="Times New Roman"/>
          <w:color w:val="333333"/>
          <w:sz w:val="24"/>
          <w:szCs w:val="24"/>
        </w:rPr>
        <w:t xml:space="preserve"> et al. </w:t>
      </w:r>
      <w:hyperlink r:id="rId20" w:history="1">
        <w:r w:rsidRPr="00501401">
          <w:rPr>
            <w:rStyle w:val="Hyperlink"/>
            <w:rFonts w:ascii="Times New Roman" w:hAnsi="Times New Roman" w:cs="Times New Roman"/>
            <w:sz w:val="24"/>
            <w:szCs w:val="24"/>
          </w:rPr>
          <w:t>http://annals.org/article.aspx?articleid=712512</w:t>
        </w:r>
      </w:hyperlink>
      <w:r>
        <w:rPr>
          <w:rFonts w:ascii="Times New Roman" w:hAnsi="Times New Roman" w:cs="Times New Roman"/>
          <w:color w:val="333333"/>
          <w:sz w:val="24"/>
          <w:szCs w:val="24"/>
        </w:rPr>
        <w:t xml:space="preserve"> 1999);</w:t>
      </w:r>
    </w:p>
    <w:p w:rsidR="00FF48F7" w:rsidRPr="00FF48F7" w:rsidRDefault="00905522" w:rsidP="00FF48F7">
      <w:pPr>
        <w:pStyle w:val="ListParagraph"/>
        <w:numPr>
          <w:ilvl w:val="0"/>
          <w:numId w:val="1"/>
        </w:num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25% men, 22-24% women (</w:t>
      </w:r>
      <w:r w:rsidR="00FF48F7">
        <w:rPr>
          <w:rFonts w:ascii="Times New Roman" w:hAnsi="Times New Roman" w:cs="Times New Roman"/>
          <w:color w:val="333333"/>
          <w:sz w:val="24"/>
          <w:szCs w:val="24"/>
        </w:rPr>
        <w:t>Eps</w:t>
      </w:r>
      <w:r w:rsidR="000B5030">
        <w:rPr>
          <w:rFonts w:ascii="Times New Roman" w:hAnsi="Times New Roman" w:cs="Times New Roman"/>
          <w:color w:val="333333"/>
          <w:sz w:val="24"/>
          <w:szCs w:val="24"/>
        </w:rPr>
        <w:t xml:space="preserve">tein et al. </w:t>
      </w:r>
      <w:hyperlink r:id="rId21" w:anchor="page_scan_tab_contents" w:history="1">
        <w:r w:rsidRPr="00501401">
          <w:rPr>
            <w:rStyle w:val="Hyperlink"/>
            <w:rFonts w:ascii="Times New Roman" w:hAnsi="Times New Roman" w:cs="Times New Roman"/>
            <w:sz w:val="24"/>
            <w:szCs w:val="24"/>
          </w:rPr>
          <w:t>https://www.jstor.org/stable/3768413?seq=1#page_scan_tab_contents</w:t>
        </w:r>
      </w:hyperlink>
      <w:r>
        <w:rPr>
          <w:rFonts w:ascii="Times New Roman" w:hAnsi="Times New Roman" w:cs="Times New Roman"/>
          <w:color w:val="333333"/>
          <w:sz w:val="24"/>
          <w:szCs w:val="24"/>
        </w:rPr>
        <w:t xml:space="preserve"> 2003).</w:t>
      </w:r>
    </w:p>
    <w:p w:rsidR="00FC4C61" w:rsidRDefault="00FC4C61" w:rsidP="00FC4C61">
      <w:pPr>
        <w:spacing w:after="0" w:line="240" w:lineRule="auto"/>
        <w:outlineLvl w:val="1"/>
        <w:rPr>
          <w:rFonts w:ascii="Times New Roman" w:hAnsi="Times New Roman" w:cs="Times New Roman"/>
          <w:color w:val="333333"/>
          <w:sz w:val="24"/>
          <w:szCs w:val="24"/>
        </w:rPr>
      </w:pPr>
    </w:p>
    <w:p w:rsidR="00FC4C61" w:rsidRDefault="003A0942" w:rsidP="00FC4C61">
      <w:p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 xml:space="preserve">The last study listed above, </w:t>
      </w:r>
      <w:r w:rsidR="00FC4C61">
        <w:rPr>
          <w:rFonts w:ascii="Times New Roman" w:hAnsi="Times New Roman" w:cs="Times New Roman"/>
          <w:color w:val="333333"/>
          <w:sz w:val="24"/>
          <w:szCs w:val="24"/>
        </w:rPr>
        <w:t>Epstein et al.</w:t>
      </w:r>
      <w:r>
        <w:rPr>
          <w:rFonts w:ascii="Times New Roman" w:hAnsi="Times New Roman" w:cs="Times New Roman"/>
          <w:color w:val="333333"/>
          <w:sz w:val="24"/>
          <w:szCs w:val="24"/>
        </w:rPr>
        <w:t>,</w:t>
      </w:r>
      <w:r w:rsidR="00FC4C61">
        <w:rPr>
          <w:rFonts w:ascii="Times New Roman" w:hAnsi="Times New Roman" w:cs="Times New Roman"/>
          <w:color w:val="333333"/>
          <w:sz w:val="24"/>
          <w:szCs w:val="24"/>
        </w:rPr>
        <w:t xml:space="preserve"> also reported overuse rates</w:t>
      </w:r>
      <w:r w:rsidR="00905522">
        <w:rPr>
          <w:rFonts w:ascii="Times New Roman" w:hAnsi="Times New Roman" w:cs="Times New Roman"/>
          <w:color w:val="333333"/>
          <w:sz w:val="24"/>
          <w:szCs w:val="24"/>
        </w:rPr>
        <w:t xml:space="preserve"> for </w:t>
      </w:r>
      <w:r w:rsidR="007F753F">
        <w:rPr>
          <w:rFonts w:ascii="Times New Roman" w:hAnsi="Times New Roman" w:cs="Times New Roman"/>
          <w:color w:val="333333"/>
          <w:sz w:val="24"/>
          <w:szCs w:val="24"/>
        </w:rPr>
        <w:t>men and wome</w:t>
      </w:r>
      <w:r w:rsidR="00905522">
        <w:rPr>
          <w:rFonts w:ascii="Times New Roman" w:hAnsi="Times New Roman" w:cs="Times New Roman"/>
          <w:color w:val="333333"/>
          <w:sz w:val="24"/>
          <w:szCs w:val="24"/>
        </w:rPr>
        <w:t xml:space="preserve">n. </w:t>
      </w:r>
      <w:r w:rsidR="00110264">
        <w:rPr>
          <w:rFonts w:ascii="Times New Roman" w:hAnsi="Times New Roman" w:cs="Times New Roman"/>
          <w:color w:val="333333"/>
          <w:sz w:val="24"/>
          <w:szCs w:val="24"/>
        </w:rPr>
        <w:t xml:space="preserve">In men overuse </w:t>
      </w:r>
      <w:r w:rsidR="00EB3F59">
        <w:rPr>
          <w:rFonts w:ascii="Times New Roman" w:hAnsi="Times New Roman" w:cs="Times New Roman"/>
          <w:color w:val="333333"/>
          <w:sz w:val="24"/>
          <w:szCs w:val="24"/>
        </w:rPr>
        <w:t>was</w:t>
      </w:r>
      <w:r w:rsidR="00FC4C61">
        <w:rPr>
          <w:rFonts w:ascii="Times New Roman" w:hAnsi="Times New Roman" w:cs="Times New Roman"/>
          <w:color w:val="333333"/>
          <w:sz w:val="24"/>
          <w:szCs w:val="24"/>
        </w:rPr>
        <w:t xml:space="preserve"> 14 percent</w:t>
      </w:r>
      <w:r w:rsidR="00EB3F59">
        <w:rPr>
          <w:rFonts w:ascii="Times New Roman" w:hAnsi="Times New Roman" w:cs="Times New Roman"/>
          <w:color w:val="333333"/>
          <w:sz w:val="24"/>
          <w:szCs w:val="24"/>
        </w:rPr>
        <w:t xml:space="preserve"> (far below the 25</w:t>
      </w:r>
      <w:r w:rsidR="00110264">
        <w:rPr>
          <w:rFonts w:ascii="Times New Roman" w:hAnsi="Times New Roman" w:cs="Times New Roman"/>
          <w:color w:val="333333"/>
          <w:sz w:val="24"/>
          <w:szCs w:val="24"/>
        </w:rPr>
        <w:t xml:space="preserve"> percent underuse rate</w:t>
      </w:r>
      <w:r w:rsidR="00BA34AD">
        <w:rPr>
          <w:rFonts w:ascii="Times New Roman" w:hAnsi="Times New Roman" w:cs="Times New Roman"/>
          <w:color w:val="333333"/>
          <w:sz w:val="24"/>
          <w:szCs w:val="24"/>
        </w:rPr>
        <w:t xml:space="preserve"> Epstein et al. found</w:t>
      </w:r>
      <w:r w:rsidR="00110264">
        <w:rPr>
          <w:rFonts w:ascii="Times New Roman" w:hAnsi="Times New Roman" w:cs="Times New Roman"/>
          <w:color w:val="333333"/>
          <w:sz w:val="24"/>
          <w:szCs w:val="24"/>
        </w:rPr>
        <w:t>) and in women</w:t>
      </w:r>
      <w:r w:rsidR="008E2D0C">
        <w:rPr>
          <w:rFonts w:ascii="Times New Roman" w:hAnsi="Times New Roman" w:cs="Times New Roman"/>
          <w:color w:val="333333"/>
          <w:sz w:val="24"/>
          <w:szCs w:val="24"/>
        </w:rPr>
        <w:t xml:space="preserve"> </w:t>
      </w:r>
      <w:r w:rsidR="007F753F">
        <w:rPr>
          <w:rFonts w:ascii="Times New Roman" w:hAnsi="Times New Roman" w:cs="Times New Roman"/>
          <w:color w:val="333333"/>
          <w:sz w:val="24"/>
          <w:szCs w:val="24"/>
        </w:rPr>
        <w:t xml:space="preserve">5 percent </w:t>
      </w:r>
      <w:r w:rsidR="00EB3F59">
        <w:rPr>
          <w:rFonts w:ascii="Times New Roman" w:hAnsi="Times New Roman" w:cs="Times New Roman"/>
          <w:color w:val="333333"/>
          <w:sz w:val="24"/>
          <w:szCs w:val="24"/>
        </w:rPr>
        <w:t>(way below the</w:t>
      </w:r>
      <w:r w:rsidR="007F753F">
        <w:rPr>
          <w:rFonts w:ascii="Times New Roman" w:hAnsi="Times New Roman" w:cs="Times New Roman"/>
          <w:color w:val="333333"/>
          <w:sz w:val="24"/>
          <w:szCs w:val="24"/>
        </w:rPr>
        <w:t xml:space="preserve"> und</w:t>
      </w:r>
      <w:r w:rsidR="00FC4C61">
        <w:rPr>
          <w:rFonts w:ascii="Times New Roman" w:hAnsi="Times New Roman" w:cs="Times New Roman"/>
          <w:color w:val="333333"/>
          <w:sz w:val="24"/>
          <w:szCs w:val="24"/>
        </w:rPr>
        <w:t xml:space="preserve">eruse </w:t>
      </w:r>
      <w:r w:rsidR="00EB3F59">
        <w:rPr>
          <w:rFonts w:ascii="Times New Roman" w:hAnsi="Times New Roman" w:cs="Times New Roman"/>
          <w:color w:val="333333"/>
          <w:sz w:val="24"/>
          <w:szCs w:val="24"/>
        </w:rPr>
        <w:t xml:space="preserve">rate </w:t>
      </w:r>
      <w:r w:rsidR="007F753F">
        <w:rPr>
          <w:rFonts w:ascii="Times New Roman" w:hAnsi="Times New Roman" w:cs="Times New Roman"/>
          <w:color w:val="333333"/>
          <w:sz w:val="24"/>
          <w:szCs w:val="24"/>
        </w:rPr>
        <w:t>of 22-24</w:t>
      </w:r>
      <w:r w:rsidR="00FC4C61">
        <w:rPr>
          <w:rFonts w:ascii="Times New Roman" w:hAnsi="Times New Roman" w:cs="Times New Roman"/>
          <w:color w:val="333333"/>
          <w:sz w:val="24"/>
          <w:szCs w:val="24"/>
        </w:rPr>
        <w:t xml:space="preserve"> percent</w:t>
      </w:r>
      <w:r w:rsidR="00EB3F59">
        <w:rPr>
          <w:rFonts w:ascii="Times New Roman" w:hAnsi="Times New Roman" w:cs="Times New Roman"/>
          <w:color w:val="333333"/>
          <w:sz w:val="24"/>
          <w:szCs w:val="24"/>
        </w:rPr>
        <w:t>)</w:t>
      </w:r>
      <w:r w:rsidR="00FC4C61">
        <w:rPr>
          <w:rFonts w:ascii="Times New Roman" w:hAnsi="Times New Roman" w:cs="Times New Roman"/>
          <w:color w:val="333333"/>
          <w:sz w:val="24"/>
          <w:szCs w:val="24"/>
        </w:rPr>
        <w:t>.</w:t>
      </w:r>
      <w:r w:rsidR="008E2D0C">
        <w:rPr>
          <w:rFonts w:ascii="Times New Roman" w:hAnsi="Times New Roman" w:cs="Times New Roman"/>
          <w:color w:val="333333"/>
          <w:sz w:val="24"/>
          <w:szCs w:val="24"/>
        </w:rPr>
        <w:t xml:space="preserve"> </w:t>
      </w:r>
    </w:p>
    <w:p w:rsidR="00062354" w:rsidRDefault="00062354" w:rsidP="0090287B">
      <w:pPr>
        <w:spacing w:after="0" w:line="240" w:lineRule="auto"/>
        <w:outlineLvl w:val="1"/>
        <w:rPr>
          <w:rFonts w:ascii="Times New Roman" w:hAnsi="Times New Roman" w:cs="Times New Roman"/>
          <w:color w:val="333333"/>
          <w:sz w:val="24"/>
          <w:szCs w:val="24"/>
        </w:rPr>
      </w:pPr>
    </w:p>
    <w:p w:rsidR="00E81DC3" w:rsidRDefault="00E81DC3" w:rsidP="0090287B">
      <w:p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 xml:space="preserve">Studies of medical care for non-cardiovascular conditions also reveal very high rates of underuse. Asch et al. </w:t>
      </w:r>
      <w:hyperlink r:id="rId22" w:history="1">
        <w:r w:rsidR="00266F49" w:rsidRPr="00501401">
          <w:rPr>
            <w:rStyle w:val="Hyperlink"/>
            <w:rFonts w:ascii="Times New Roman" w:hAnsi="Times New Roman" w:cs="Times New Roman"/>
            <w:sz w:val="24"/>
            <w:szCs w:val="24"/>
          </w:rPr>
          <w:t>http://jama.jamanetwork.com/article.aspx?articleid=193249</w:t>
        </w:r>
      </w:hyperlink>
      <w:r w:rsidR="00266F49">
        <w:rPr>
          <w:rFonts w:ascii="Times New Roman" w:hAnsi="Times New Roman" w:cs="Times New Roman"/>
          <w:color w:val="333333"/>
          <w:sz w:val="24"/>
          <w:szCs w:val="24"/>
        </w:rPr>
        <w:t xml:space="preserve"> </w:t>
      </w:r>
      <w:r>
        <w:rPr>
          <w:rFonts w:ascii="Times New Roman" w:hAnsi="Times New Roman" w:cs="Times New Roman"/>
          <w:color w:val="333333"/>
          <w:sz w:val="24"/>
          <w:szCs w:val="24"/>
        </w:rPr>
        <w:t>found that “underuse of necessary care is widespread for the 15 … conditions [studied] … in the relatively well-insured Medicare population. For almost half o</w:t>
      </w:r>
      <w:r w:rsidR="00245603">
        <w:rPr>
          <w:rFonts w:ascii="Times New Roman" w:hAnsi="Times New Roman" w:cs="Times New Roman"/>
          <w:color w:val="333333"/>
          <w:sz w:val="24"/>
          <w:szCs w:val="24"/>
        </w:rPr>
        <w:t>f the indicators, less than two-</w:t>
      </w:r>
      <w:r>
        <w:rPr>
          <w:rFonts w:ascii="Times New Roman" w:hAnsi="Times New Roman" w:cs="Times New Roman"/>
          <w:color w:val="333333"/>
          <w:sz w:val="24"/>
          <w:szCs w:val="24"/>
        </w:rPr>
        <w:t>thirds of beneficiaries received needed care.” For example, 59 percent of seniors who were told they should have their gall bladders removed did not have it done.</w:t>
      </w:r>
    </w:p>
    <w:p w:rsidR="00E81DC3" w:rsidRDefault="00E81DC3" w:rsidP="0090287B">
      <w:pPr>
        <w:spacing w:after="0" w:line="240" w:lineRule="auto"/>
        <w:outlineLvl w:val="1"/>
        <w:rPr>
          <w:rFonts w:ascii="Times New Roman" w:hAnsi="Times New Roman" w:cs="Times New Roman"/>
          <w:color w:val="333333"/>
          <w:sz w:val="24"/>
          <w:szCs w:val="24"/>
        </w:rPr>
      </w:pPr>
    </w:p>
    <w:p w:rsidR="00D230F1" w:rsidRPr="00D230F1" w:rsidRDefault="00D230F1" w:rsidP="0090287B">
      <w:pPr>
        <w:spacing w:after="0" w:line="240" w:lineRule="auto"/>
        <w:outlineLvl w:val="1"/>
        <w:rPr>
          <w:rFonts w:ascii="Times New Roman" w:hAnsi="Times New Roman" w:cs="Times New Roman"/>
          <w:b/>
          <w:color w:val="333333"/>
          <w:sz w:val="24"/>
          <w:szCs w:val="24"/>
        </w:rPr>
      </w:pPr>
      <w:r w:rsidRPr="00D230F1">
        <w:rPr>
          <w:rFonts w:ascii="Times New Roman" w:hAnsi="Times New Roman" w:cs="Times New Roman"/>
          <w:b/>
          <w:color w:val="333333"/>
          <w:sz w:val="24"/>
          <w:szCs w:val="24"/>
        </w:rPr>
        <w:t>Underuse is underestimated</w:t>
      </w:r>
    </w:p>
    <w:p w:rsidR="00D230F1" w:rsidRDefault="00D230F1" w:rsidP="0090287B">
      <w:pPr>
        <w:spacing w:after="0" w:line="240" w:lineRule="auto"/>
        <w:outlineLvl w:val="1"/>
        <w:rPr>
          <w:rFonts w:ascii="Times New Roman" w:hAnsi="Times New Roman" w:cs="Times New Roman"/>
          <w:color w:val="333333"/>
          <w:sz w:val="24"/>
          <w:szCs w:val="24"/>
        </w:rPr>
      </w:pPr>
    </w:p>
    <w:p w:rsidR="006C3D40" w:rsidRDefault="00E81DC3" w:rsidP="0090287B">
      <w:p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 xml:space="preserve">As bad as the underuse rates I just </w:t>
      </w:r>
      <w:r w:rsidR="00425A84">
        <w:rPr>
          <w:rFonts w:ascii="Times New Roman" w:hAnsi="Times New Roman" w:cs="Times New Roman"/>
          <w:color w:val="333333"/>
          <w:sz w:val="24"/>
          <w:szCs w:val="24"/>
        </w:rPr>
        <w:t xml:space="preserve">reported are, they are </w:t>
      </w:r>
      <w:r>
        <w:rPr>
          <w:rFonts w:ascii="Times New Roman" w:hAnsi="Times New Roman" w:cs="Times New Roman"/>
          <w:color w:val="333333"/>
          <w:sz w:val="24"/>
          <w:szCs w:val="24"/>
        </w:rPr>
        <w:t xml:space="preserve">underestimated. That’s because estimating true underuse rates requires that we know who in a given population needed a service and didn’t get it. All the research I discussed above studied patients </w:t>
      </w:r>
      <w:r w:rsidRPr="00842828">
        <w:rPr>
          <w:rFonts w:ascii="Times New Roman" w:hAnsi="Times New Roman" w:cs="Times New Roman"/>
          <w:i/>
          <w:color w:val="333333"/>
          <w:sz w:val="24"/>
          <w:szCs w:val="24"/>
        </w:rPr>
        <w:t>who made contact</w:t>
      </w:r>
      <w:r>
        <w:rPr>
          <w:rFonts w:ascii="Times New Roman" w:hAnsi="Times New Roman" w:cs="Times New Roman"/>
          <w:color w:val="333333"/>
          <w:sz w:val="24"/>
          <w:szCs w:val="24"/>
        </w:rPr>
        <w:t xml:space="preserve"> with the medical system. </w:t>
      </w:r>
      <w:r w:rsidR="001776CD">
        <w:rPr>
          <w:rFonts w:ascii="Times New Roman" w:hAnsi="Times New Roman" w:cs="Times New Roman"/>
          <w:color w:val="333333"/>
          <w:sz w:val="24"/>
          <w:szCs w:val="24"/>
        </w:rPr>
        <w:t>[6</w:t>
      </w:r>
      <w:r w:rsidR="00D230F1">
        <w:rPr>
          <w:rFonts w:ascii="Times New Roman" w:hAnsi="Times New Roman" w:cs="Times New Roman"/>
          <w:color w:val="333333"/>
          <w:sz w:val="24"/>
          <w:szCs w:val="24"/>
        </w:rPr>
        <w:t xml:space="preserve">] </w:t>
      </w:r>
      <w:r>
        <w:rPr>
          <w:rFonts w:ascii="Times New Roman" w:hAnsi="Times New Roman" w:cs="Times New Roman"/>
          <w:color w:val="333333"/>
          <w:sz w:val="24"/>
          <w:szCs w:val="24"/>
        </w:rPr>
        <w:t>But man</w:t>
      </w:r>
      <w:r w:rsidR="00557DA3">
        <w:rPr>
          <w:rFonts w:ascii="Times New Roman" w:hAnsi="Times New Roman" w:cs="Times New Roman"/>
          <w:color w:val="333333"/>
          <w:sz w:val="24"/>
          <w:szCs w:val="24"/>
        </w:rPr>
        <w:t>y people who need a service don’t get it because they never visited</w:t>
      </w:r>
      <w:r w:rsidR="00425A84">
        <w:rPr>
          <w:rFonts w:ascii="Times New Roman" w:hAnsi="Times New Roman" w:cs="Times New Roman"/>
          <w:color w:val="333333"/>
          <w:sz w:val="24"/>
          <w:szCs w:val="24"/>
        </w:rPr>
        <w:t xml:space="preserve"> a clinic or hospital</w:t>
      </w:r>
      <w:r w:rsidR="00A33BAF">
        <w:rPr>
          <w:rFonts w:ascii="Times New Roman" w:hAnsi="Times New Roman" w:cs="Times New Roman"/>
          <w:color w:val="333333"/>
          <w:sz w:val="24"/>
          <w:szCs w:val="24"/>
        </w:rPr>
        <w:t>, and therefore left no record of underuse</w:t>
      </w:r>
      <w:r w:rsidR="00425A84">
        <w:rPr>
          <w:rFonts w:ascii="Times New Roman" w:hAnsi="Times New Roman" w:cs="Times New Roman"/>
          <w:color w:val="333333"/>
          <w:sz w:val="24"/>
          <w:szCs w:val="24"/>
        </w:rPr>
        <w:t xml:space="preserve">. Note that the </w:t>
      </w:r>
      <w:r w:rsidR="00425A84" w:rsidRPr="00FB0D91">
        <w:rPr>
          <w:rFonts w:ascii="Times New Roman" w:hAnsi="Times New Roman" w:cs="Times New Roman"/>
          <w:i/>
          <w:color w:val="333333"/>
          <w:sz w:val="24"/>
          <w:szCs w:val="24"/>
        </w:rPr>
        <w:t>over</w:t>
      </w:r>
      <w:r w:rsidR="00425A84">
        <w:rPr>
          <w:rFonts w:ascii="Times New Roman" w:hAnsi="Times New Roman" w:cs="Times New Roman"/>
          <w:color w:val="333333"/>
          <w:sz w:val="24"/>
          <w:szCs w:val="24"/>
        </w:rPr>
        <w:t>use re</w:t>
      </w:r>
      <w:r w:rsidR="00A33BAF">
        <w:rPr>
          <w:rFonts w:ascii="Times New Roman" w:hAnsi="Times New Roman" w:cs="Times New Roman"/>
          <w:color w:val="333333"/>
          <w:sz w:val="24"/>
          <w:szCs w:val="24"/>
        </w:rPr>
        <w:t>search does not suffer from this</w:t>
      </w:r>
      <w:r w:rsidR="00425A84">
        <w:rPr>
          <w:rFonts w:ascii="Times New Roman" w:hAnsi="Times New Roman" w:cs="Times New Roman"/>
          <w:color w:val="333333"/>
          <w:sz w:val="24"/>
          <w:szCs w:val="24"/>
        </w:rPr>
        <w:t xml:space="preserve"> limitation. </w:t>
      </w:r>
      <w:r w:rsidR="006C3D40">
        <w:rPr>
          <w:rFonts w:ascii="Times New Roman" w:hAnsi="Times New Roman" w:cs="Times New Roman"/>
          <w:color w:val="333333"/>
          <w:sz w:val="24"/>
          <w:szCs w:val="24"/>
        </w:rPr>
        <w:t xml:space="preserve">By definition you can’t </w:t>
      </w:r>
      <w:r w:rsidR="00557DA3">
        <w:rPr>
          <w:rFonts w:ascii="Times New Roman" w:hAnsi="Times New Roman" w:cs="Times New Roman"/>
          <w:color w:val="333333"/>
          <w:sz w:val="24"/>
          <w:szCs w:val="24"/>
        </w:rPr>
        <w:t>get</w:t>
      </w:r>
      <w:r w:rsidR="00D230F1">
        <w:rPr>
          <w:rFonts w:ascii="Times New Roman" w:hAnsi="Times New Roman" w:cs="Times New Roman"/>
          <w:color w:val="333333"/>
          <w:sz w:val="24"/>
          <w:szCs w:val="24"/>
        </w:rPr>
        <w:t xml:space="preserve"> </w:t>
      </w:r>
      <w:r w:rsidR="00A33BAF">
        <w:rPr>
          <w:rFonts w:ascii="Times New Roman" w:hAnsi="Times New Roman" w:cs="Times New Roman"/>
          <w:color w:val="333333"/>
          <w:sz w:val="24"/>
          <w:szCs w:val="24"/>
        </w:rPr>
        <w:t>a</w:t>
      </w:r>
      <w:r w:rsidR="00557DA3">
        <w:rPr>
          <w:rFonts w:ascii="Times New Roman" w:hAnsi="Times New Roman" w:cs="Times New Roman"/>
          <w:color w:val="333333"/>
          <w:sz w:val="24"/>
          <w:szCs w:val="24"/>
        </w:rPr>
        <w:t xml:space="preserve"> </w:t>
      </w:r>
      <w:r w:rsidR="00D230F1">
        <w:rPr>
          <w:rFonts w:ascii="Times New Roman" w:hAnsi="Times New Roman" w:cs="Times New Roman"/>
          <w:color w:val="333333"/>
          <w:sz w:val="24"/>
          <w:szCs w:val="24"/>
        </w:rPr>
        <w:t>medical service</w:t>
      </w:r>
      <w:r w:rsidR="00557DA3">
        <w:rPr>
          <w:rFonts w:ascii="Times New Roman" w:hAnsi="Times New Roman" w:cs="Times New Roman"/>
          <w:color w:val="333333"/>
          <w:sz w:val="24"/>
          <w:szCs w:val="24"/>
        </w:rPr>
        <w:t xml:space="preserve">, including an </w:t>
      </w:r>
      <w:r w:rsidR="00D230F1">
        <w:rPr>
          <w:rFonts w:ascii="Times New Roman" w:hAnsi="Times New Roman" w:cs="Times New Roman"/>
          <w:color w:val="333333"/>
          <w:sz w:val="24"/>
          <w:szCs w:val="24"/>
        </w:rPr>
        <w:t>unnecessary</w:t>
      </w:r>
      <w:r w:rsidR="00557DA3">
        <w:rPr>
          <w:rFonts w:ascii="Times New Roman" w:hAnsi="Times New Roman" w:cs="Times New Roman"/>
          <w:color w:val="333333"/>
          <w:sz w:val="24"/>
          <w:szCs w:val="24"/>
        </w:rPr>
        <w:t xml:space="preserve"> one,</w:t>
      </w:r>
      <w:r w:rsidR="00BA34AD">
        <w:rPr>
          <w:rFonts w:ascii="Times New Roman" w:hAnsi="Times New Roman" w:cs="Times New Roman"/>
          <w:color w:val="333333"/>
          <w:sz w:val="24"/>
          <w:szCs w:val="24"/>
        </w:rPr>
        <w:t xml:space="preserve"> without seeking medical care</w:t>
      </w:r>
      <w:r w:rsidR="006C3D40">
        <w:rPr>
          <w:rFonts w:ascii="Times New Roman" w:hAnsi="Times New Roman" w:cs="Times New Roman"/>
          <w:color w:val="333333"/>
          <w:sz w:val="24"/>
          <w:szCs w:val="24"/>
        </w:rPr>
        <w:t>.</w:t>
      </w:r>
      <w:r w:rsidR="00557DA3">
        <w:rPr>
          <w:rFonts w:ascii="Times New Roman" w:hAnsi="Times New Roman" w:cs="Times New Roman"/>
          <w:color w:val="333333"/>
          <w:sz w:val="24"/>
          <w:szCs w:val="24"/>
        </w:rPr>
        <w:t xml:space="preserve"> </w:t>
      </w:r>
      <w:r w:rsidR="00C675A9" w:rsidRPr="00FB0231">
        <w:rPr>
          <w:rFonts w:ascii="Times New Roman" w:hAnsi="Times New Roman" w:cs="Times New Roman"/>
          <w:color w:val="333333"/>
          <w:sz w:val="24"/>
          <w:szCs w:val="24"/>
        </w:rPr>
        <w:t>There is</w:t>
      </w:r>
      <w:r w:rsidR="00A33BAF">
        <w:rPr>
          <w:rFonts w:ascii="Times New Roman" w:hAnsi="Times New Roman" w:cs="Times New Roman"/>
          <w:color w:val="333333"/>
          <w:sz w:val="24"/>
          <w:szCs w:val="24"/>
        </w:rPr>
        <w:t>, in other words,</w:t>
      </w:r>
      <w:r w:rsidR="00C675A9" w:rsidRPr="00FB0231">
        <w:rPr>
          <w:rFonts w:ascii="Times New Roman" w:hAnsi="Times New Roman" w:cs="Times New Roman"/>
          <w:color w:val="333333"/>
          <w:sz w:val="24"/>
          <w:szCs w:val="24"/>
        </w:rPr>
        <w:t xml:space="preserve"> no large quantity of undetected overuse lurking out there as there is with underuse.</w:t>
      </w:r>
    </w:p>
    <w:p w:rsidR="006C3D40" w:rsidRDefault="006C3D40" w:rsidP="0090287B">
      <w:pPr>
        <w:spacing w:after="0" w:line="240" w:lineRule="auto"/>
        <w:outlineLvl w:val="1"/>
        <w:rPr>
          <w:rFonts w:ascii="Times New Roman" w:hAnsi="Times New Roman" w:cs="Times New Roman"/>
          <w:color w:val="333333"/>
          <w:sz w:val="24"/>
          <w:szCs w:val="24"/>
        </w:rPr>
      </w:pPr>
    </w:p>
    <w:p w:rsidR="006C3D40" w:rsidRDefault="006C3D40" w:rsidP="0090287B">
      <w:pPr>
        <w:spacing w:after="0" w:line="240" w:lineRule="auto"/>
        <w:outlineLvl w:val="1"/>
        <w:rPr>
          <w:rFonts w:ascii="Times New Roman" w:hAnsi="Times New Roman" w:cs="Times New Roman"/>
          <w:color w:val="333333"/>
          <w:sz w:val="24"/>
          <w:szCs w:val="24"/>
        </w:rPr>
      </w:pPr>
      <w:r>
        <w:rPr>
          <w:rFonts w:ascii="Times New Roman" w:hAnsi="Times New Roman" w:cs="Times New Roman"/>
          <w:color w:val="333333"/>
          <w:sz w:val="24"/>
          <w:szCs w:val="24"/>
        </w:rPr>
        <w:t>Determining true underuse rates requires field work – surveys and interviews and diagnostic tests – outside of the usual clinical or hospital setting to determine the prevalence of a condition</w:t>
      </w:r>
      <w:r w:rsidR="00557DA3">
        <w:rPr>
          <w:rFonts w:ascii="Times New Roman" w:hAnsi="Times New Roman" w:cs="Times New Roman"/>
          <w:color w:val="333333"/>
          <w:sz w:val="24"/>
          <w:szCs w:val="24"/>
        </w:rPr>
        <w:t xml:space="preserve"> or need</w:t>
      </w:r>
      <w:r w:rsidR="00A33BAF">
        <w:rPr>
          <w:rFonts w:ascii="Times New Roman" w:hAnsi="Times New Roman" w:cs="Times New Roman"/>
          <w:color w:val="333333"/>
          <w:sz w:val="24"/>
          <w:szCs w:val="24"/>
        </w:rPr>
        <w:t>. That</w:t>
      </w:r>
      <w:r>
        <w:rPr>
          <w:rFonts w:ascii="Times New Roman" w:hAnsi="Times New Roman" w:cs="Times New Roman"/>
          <w:color w:val="333333"/>
          <w:sz w:val="24"/>
          <w:szCs w:val="24"/>
        </w:rPr>
        <w:t xml:space="preserve"> research is expensive</w:t>
      </w:r>
      <w:r w:rsidR="00D230F1">
        <w:rPr>
          <w:rFonts w:ascii="Times New Roman" w:hAnsi="Times New Roman" w:cs="Times New Roman"/>
          <w:color w:val="333333"/>
          <w:sz w:val="24"/>
          <w:szCs w:val="24"/>
        </w:rPr>
        <w:t xml:space="preserve"> and there is, therefore, </w:t>
      </w:r>
      <w:r w:rsidR="00425A84">
        <w:rPr>
          <w:rFonts w:ascii="Times New Roman" w:hAnsi="Times New Roman" w:cs="Times New Roman"/>
          <w:color w:val="333333"/>
          <w:sz w:val="24"/>
          <w:szCs w:val="24"/>
        </w:rPr>
        <w:t>not a lot of it</w:t>
      </w:r>
      <w:r>
        <w:rPr>
          <w:rFonts w:ascii="Times New Roman" w:hAnsi="Times New Roman" w:cs="Times New Roman"/>
          <w:color w:val="333333"/>
          <w:sz w:val="24"/>
          <w:szCs w:val="24"/>
        </w:rPr>
        <w:t>. What research of this type we have indi</w:t>
      </w:r>
      <w:r w:rsidR="00BA34AD">
        <w:rPr>
          <w:rFonts w:ascii="Times New Roman" w:hAnsi="Times New Roman" w:cs="Times New Roman"/>
          <w:color w:val="333333"/>
          <w:sz w:val="24"/>
          <w:szCs w:val="24"/>
        </w:rPr>
        <w:t>cates unmeasured underuse is enormous.</w:t>
      </w:r>
      <w:r w:rsidRPr="00D230F1">
        <w:rPr>
          <w:rFonts w:ascii="Times New Roman" w:hAnsi="Times New Roman" w:cs="Times New Roman"/>
          <w:color w:val="333333"/>
          <w:sz w:val="24"/>
          <w:szCs w:val="24"/>
        </w:rPr>
        <w:t xml:space="preserve"> The C</w:t>
      </w:r>
      <w:r w:rsidR="00245603">
        <w:rPr>
          <w:rFonts w:ascii="Times New Roman" w:hAnsi="Times New Roman" w:cs="Times New Roman"/>
          <w:color w:val="333333"/>
          <w:sz w:val="24"/>
          <w:szCs w:val="24"/>
        </w:rPr>
        <w:t xml:space="preserve">enters for </w:t>
      </w:r>
      <w:r w:rsidRPr="00D230F1">
        <w:rPr>
          <w:rFonts w:ascii="Times New Roman" w:hAnsi="Times New Roman" w:cs="Times New Roman"/>
          <w:color w:val="333333"/>
          <w:sz w:val="24"/>
          <w:szCs w:val="24"/>
        </w:rPr>
        <w:t>D</w:t>
      </w:r>
      <w:r w:rsidR="00245603">
        <w:rPr>
          <w:rFonts w:ascii="Times New Roman" w:hAnsi="Times New Roman" w:cs="Times New Roman"/>
          <w:color w:val="333333"/>
          <w:sz w:val="24"/>
          <w:szCs w:val="24"/>
        </w:rPr>
        <w:t xml:space="preserve">isease </w:t>
      </w:r>
      <w:r w:rsidRPr="00D230F1">
        <w:rPr>
          <w:rFonts w:ascii="Times New Roman" w:hAnsi="Times New Roman" w:cs="Times New Roman"/>
          <w:color w:val="333333"/>
          <w:sz w:val="24"/>
          <w:szCs w:val="24"/>
        </w:rPr>
        <w:t>C</w:t>
      </w:r>
      <w:r w:rsidR="00245603">
        <w:rPr>
          <w:rFonts w:ascii="Times New Roman" w:hAnsi="Times New Roman" w:cs="Times New Roman"/>
          <w:color w:val="333333"/>
          <w:sz w:val="24"/>
          <w:szCs w:val="24"/>
        </w:rPr>
        <w:t>ontrol</w:t>
      </w:r>
      <w:r w:rsidRPr="00D230F1">
        <w:rPr>
          <w:rFonts w:ascii="Times New Roman" w:hAnsi="Times New Roman" w:cs="Times New Roman"/>
          <w:color w:val="333333"/>
          <w:sz w:val="24"/>
          <w:szCs w:val="24"/>
        </w:rPr>
        <w:t xml:space="preserve">, for example, reports </w:t>
      </w:r>
      <w:hyperlink r:id="rId23" w:history="1">
        <w:r w:rsidR="00425A84" w:rsidRPr="00D230F1">
          <w:rPr>
            <w:rStyle w:val="Hyperlink"/>
            <w:rFonts w:ascii="Times New Roman" w:hAnsi="Times New Roman" w:cs="Times New Roman"/>
            <w:sz w:val="24"/>
            <w:szCs w:val="24"/>
          </w:rPr>
          <w:t>https://www.cdc.gov/mmwr/preview/mmwrhtml/mm6135a3.htm</w:t>
        </w:r>
      </w:hyperlink>
      <w:r w:rsidR="009D2AFE">
        <w:t xml:space="preserve"> </w:t>
      </w:r>
      <w:r w:rsidRPr="00D230F1">
        <w:rPr>
          <w:rFonts w:ascii="Times New Roman" w:hAnsi="Times New Roman" w:cs="Times New Roman"/>
          <w:color w:val="333333"/>
          <w:sz w:val="24"/>
          <w:szCs w:val="24"/>
        </w:rPr>
        <w:t xml:space="preserve">that </w:t>
      </w:r>
      <w:r w:rsidR="00425A84" w:rsidRPr="00D230F1">
        <w:rPr>
          <w:rFonts w:ascii="Times New Roman" w:hAnsi="Times New Roman" w:cs="Times New Roman"/>
          <w:color w:val="333333"/>
          <w:sz w:val="24"/>
          <w:szCs w:val="24"/>
        </w:rPr>
        <w:t>67 million adults in the US have h</w:t>
      </w:r>
      <w:r w:rsidR="00D230F1">
        <w:rPr>
          <w:rFonts w:ascii="Times New Roman" w:hAnsi="Times New Roman" w:cs="Times New Roman"/>
          <w:color w:val="333333"/>
          <w:sz w:val="24"/>
          <w:szCs w:val="24"/>
        </w:rPr>
        <w:t>igh blood pressure but</w:t>
      </w:r>
      <w:r w:rsidR="00425A84" w:rsidRPr="00D230F1">
        <w:rPr>
          <w:rFonts w:ascii="Times New Roman" w:hAnsi="Times New Roman" w:cs="Times New Roman"/>
          <w:color w:val="333333"/>
          <w:sz w:val="24"/>
          <w:szCs w:val="24"/>
        </w:rPr>
        <w:t xml:space="preserve"> </w:t>
      </w:r>
      <w:r w:rsidR="00D230F1">
        <w:rPr>
          <w:rFonts w:ascii="Times New Roman" w:hAnsi="Times New Roman" w:cs="Times New Roman"/>
          <w:color w:val="333333"/>
          <w:sz w:val="24"/>
          <w:szCs w:val="24"/>
        </w:rPr>
        <w:t>30 percent of them</w:t>
      </w:r>
      <w:r w:rsidR="00425A84" w:rsidRPr="00D230F1">
        <w:rPr>
          <w:rFonts w:ascii="Times New Roman" w:hAnsi="Times New Roman" w:cs="Times New Roman"/>
          <w:color w:val="333333"/>
          <w:sz w:val="24"/>
          <w:szCs w:val="24"/>
        </w:rPr>
        <w:t xml:space="preserve"> are not being t</w:t>
      </w:r>
      <w:r w:rsidR="00557DA3">
        <w:rPr>
          <w:rFonts w:ascii="Times New Roman" w:hAnsi="Times New Roman" w:cs="Times New Roman"/>
          <w:color w:val="333333"/>
          <w:sz w:val="24"/>
          <w:szCs w:val="24"/>
        </w:rPr>
        <w:t>reated for it (14.1 million</w:t>
      </w:r>
      <w:r w:rsidR="00D230F1">
        <w:rPr>
          <w:rFonts w:ascii="Times New Roman" w:hAnsi="Times New Roman" w:cs="Times New Roman"/>
          <w:color w:val="333333"/>
          <w:sz w:val="24"/>
          <w:szCs w:val="24"/>
        </w:rPr>
        <w:t xml:space="preserve"> don’t know they have</w:t>
      </w:r>
      <w:r w:rsidR="00425A84" w:rsidRPr="00D230F1">
        <w:rPr>
          <w:rFonts w:ascii="Times New Roman" w:hAnsi="Times New Roman" w:cs="Times New Roman"/>
          <w:color w:val="333333"/>
          <w:sz w:val="24"/>
          <w:szCs w:val="24"/>
        </w:rPr>
        <w:t xml:space="preserve"> high blood</w:t>
      </w:r>
      <w:r w:rsidR="00425A84">
        <w:rPr>
          <w:rFonts w:ascii="Times New Roman" w:hAnsi="Times New Roman" w:cs="Times New Roman"/>
          <w:color w:val="333333"/>
          <w:sz w:val="24"/>
          <w:szCs w:val="24"/>
        </w:rPr>
        <w:t xml:space="preserve"> press</w:t>
      </w:r>
      <w:r w:rsidR="00D230F1">
        <w:rPr>
          <w:rFonts w:ascii="Times New Roman" w:hAnsi="Times New Roman" w:cs="Times New Roman"/>
          <w:color w:val="333333"/>
          <w:sz w:val="24"/>
          <w:szCs w:val="24"/>
        </w:rPr>
        <w:t>ure, and another 5.7 million</w:t>
      </w:r>
      <w:r w:rsidR="00A33BAF">
        <w:rPr>
          <w:rFonts w:ascii="Times New Roman" w:hAnsi="Times New Roman" w:cs="Times New Roman"/>
          <w:color w:val="333333"/>
          <w:sz w:val="24"/>
          <w:szCs w:val="24"/>
        </w:rPr>
        <w:t xml:space="preserve"> know but</w:t>
      </w:r>
      <w:r w:rsidR="00425A84">
        <w:rPr>
          <w:rFonts w:ascii="Times New Roman" w:hAnsi="Times New Roman" w:cs="Times New Roman"/>
          <w:color w:val="333333"/>
          <w:sz w:val="24"/>
          <w:szCs w:val="24"/>
        </w:rPr>
        <w:t xml:space="preserve"> </w:t>
      </w:r>
      <w:r w:rsidR="00D230F1">
        <w:rPr>
          <w:rFonts w:ascii="Times New Roman" w:hAnsi="Times New Roman" w:cs="Times New Roman"/>
          <w:color w:val="333333"/>
          <w:sz w:val="24"/>
          <w:szCs w:val="24"/>
        </w:rPr>
        <w:t>aren’t</w:t>
      </w:r>
      <w:r w:rsidR="00425A84">
        <w:rPr>
          <w:rFonts w:ascii="Times New Roman" w:hAnsi="Times New Roman" w:cs="Times New Roman"/>
          <w:color w:val="333333"/>
          <w:sz w:val="24"/>
          <w:szCs w:val="24"/>
        </w:rPr>
        <w:t xml:space="preserve"> being treated).</w:t>
      </w:r>
      <w:r w:rsidR="00C675A9">
        <w:rPr>
          <w:rFonts w:ascii="Times New Roman" w:hAnsi="Times New Roman" w:cs="Times New Roman"/>
          <w:color w:val="333333"/>
          <w:sz w:val="24"/>
          <w:szCs w:val="24"/>
        </w:rPr>
        <w:t xml:space="preserve"> Research on other chronic conditions, such as tooth decay, depression, and diabetes, reveals similar results.</w:t>
      </w:r>
    </w:p>
    <w:p w:rsidR="00557DA3" w:rsidRDefault="00557DA3" w:rsidP="0090287B">
      <w:pPr>
        <w:spacing w:after="0" w:line="240" w:lineRule="auto"/>
        <w:outlineLvl w:val="1"/>
        <w:rPr>
          <w:rFonts w:ascii="Times New Roman" w:hAnsi="Times New Roman" w:cs="Times New Roman"/>
          <w:color w:val="333333"/>
          <w:sz w:val="24"/>
          <w:szCs w:val="24"/>
        </w:rPr>
      </w:pPr>
    </w:p>
    <w:p w:rsidR="0094314C" w:rsidRPr="009B26CB" w:rsidRDefault="00203DC0" w:rsidP="0090287B">
      <w:pPr>
        <w:spacing w:after="0" w:line="240" w:lineRule="auto"/>
        <w:outlineLvl w:val="1"/>
        <w:rPr>
          <w:rFonts w:ascii="Times New Roman" w:hAnsi="Times New Roman" w:cs="Times New Roman"/>
          <w:color w:val="333333"/>
          <w:sz w:val="24"/>
          <w:szCs w:val="24"/>
        </w:rPr>
      </w:pPr>
      <w:r w:rsidRPr="009B26CB">
        <w:rPr>
          <w:rFonts w:ascii="Times New Roman" w:hAnsi="Times New Roman" w:cs="Times New Roman"/>
          <w:color w:val="333333"/>
          <w:sz w:val="24"/>
          <w:szCs w:val="24"/>
        </w:rPr>
        <w:t>To sum up</w:t>
      </w:r>
      <w:r w:rsidR="00A33BAF">
        <w:rPr>
          <w:rFonts w:ascii="Times New Roman" w:hAnsi="Times New Roman" w:cs="Times New Roman"/>
          <w:color w:val="333333"/>
          <w:sz w:val="24"/>
          <w:szCs w:val="24"/>
        </w:rPr>
        <w:t xml:space="preserve"> what I’ve presented so far: The </w:t>
      </w:r>
      <w:r w:rsidR="00110264" w:rsidRPr="009B26CB">
        <w:rPr>
          <w:rFonts w:ascii="Times New Roman" w:hAnsi="Times New Roman" w:cs="Times New Roman"/>
          <w:color w:val="333333"/>
          <w:sz w:val="24"/>
          <w:szCs w:val="24"/>
        </w:rPr>
        <w:t>research indicates underus</w:t>
      </w:r>
      <w:r w:rsidR="00D230F1" w:rsidRPr="009B26CB">
        <w:rPr>
          <w:rFonts w:ascii="Times New Roman" w:hAnsi="Times New Roman" w:cs="Times New Roman"/>
          <w:color w:val="333333"/>
          <w:sz w:val="24"/>
          <w:szCs w:val="24"/>
        </w:rPr>
        <w:t xml:space="preserve">e </w:t>
      </w:r>
      <w:r w:rsidR="00A33BAF">
        <w:rPr>
          <w:rFonts w:ascii="Times New Roman" w:hAnsi="Times New Roman" w:cs="Times New Roman"/>
          <w:color w:val="333333"/>
          <w:sz w:val="24"/>
          <w:szCs w:val="24"/>
        </w:rPr>
        <w:t>occurs at epidemic levels, it occurs at very high rates even among the insured, it</w:t>
      </w:r>
      <w:r w:rsidR="00D230F1" w:rsidRPr="009B26CB">
        <w:rPr>
          <w:rFonts w:ascii="Times New Roman" w:hAnsi="Times New Roman" w:cs="Times New Roman"/>
          <w:color w:val="333333"/>
          <w:sz w:val="24"/>
          <w:szCs w:val="24"/>
        </w:rPr>
        <w:t xml:space="preserve"> </w:t>
      </w:r>
      <w:r w:rsidR="00A33BAF">
        <w:rPr>
          <w:rFonts w:ascii="Times New Roman" w:hAnsi="Times New Roman" w:cs="Times New Roman"/>
          <w:color w:val="333333"/>
          <w:sz w:val="24"/>
          <w:szCs w:val="24"/>
        </w:rPr>
        <w:t>is common even for</w:t>
      </w:r>
      <w:r w:rsidR="00110264" w:rsidRPr="009B26CB">
        <w:rPr>
          <w:rFonts w:ascii="Times New Roman" w:hAnsi="Times New Roman" w:cs="Times New Roman"/>
          <w:color w:val="333333"/>
          <w:sz w:val="24"/>
          <w:szCs w:val="24"/>
        </w:rPr>
        <w:t xml:space="preserve"> expensive medic</w:t>
      </w:r>
      <w:r w:rsidR="00D230F1" w:rsidRPr="009B26CB">
        <w:rPr>
          <w:rFonts w:ascii="Times New Roman" w:hAnsi="Times New Roman" w:cs="Times New Roman"/>
          <w:color w:val="333333"/>
          <w:sz w:val="24"/>
          <w:szCs w:val="24"/>
        </w:rPr>
        <w:t>al services</w:t>
      </w:r>
      <w:r w:rsidR="00A33BAF">
        <w:rPr>
          <w:rFonts w:ascii="Times New Roman" w:hAnsi="Times New Roman" w:cs="Times New Roman"/>
          <w:color w:val="333333"/>
          <w:sz w:val="24"/>
          <w:szCs w:val="24"/>
        </w:rPr>
        <w:t xml:space="preserve"> (where we would expect the </w:t>
      </w:r>
      <w:r w:rsidR="00412C85">
        <w:rPr>
          <w:rFonts w:ascii="Times New Roman" w:hAnsi="Times New Roman" w:cs="Times New Roman"/>
          <w:color w:val="333333"/>
          <w:sz w:val="24"/>
          <w:szCs w:val="24"/>
        </w:rPr>
        <w:t xml:space="preserve">FFS incentive </w:t>
      </w:r>
      <w:r w:rsidR="00A33BAF">
        <w:rPr>
          <w:rFonts w:ascii="Times New Roman" w:hAnsi="Times New Roman" w:cs="Times New Roman"/>
          <w:color w:val="333333"/>
          <w:sz w:val="24"/>
          <w:szCs w:val="24"/>
        </w:rPr>
        <w:t>would reduce underuse to zero</w:t>
      </w:r>
      <w:r w:rsidR="00412C85">
        <w:rPr>
          <w:rFonts w:ascii="Times New Roman" w:hAnsi="Times New Roman" w:cs="Times New Roman"/>
          <w:color w:val="333333"/>
          <w:sz w:val="24"/>
          <w:szCs w:val="24"/>
        </w:rPr>
        <w:t xml:space="preserve"> if in fact that incentive were as </w:t>
      </w:r>
      <w:r w:rsidR="00A33BAF">
        <w:rPr>
          <w:rFonts w:ascii="Times New Roman" w:hAnsi="Times New Roman" w:cs="Times New Roman"/>
          <w:color w:val="333333"/>
          <w:sz w:val="24"/>
          <w:szCs w:val="24"/>
        </w:rPr>
        <w:t xml:space="preserve">powerful as </w:t>
      </w:r>
      <w:r w:rsidR="00245603">
        <w:rPr>
          <w:rFonts w:ascii="Times New Roman" w:hAnsi="Times New Roman" w:cs="Times New Roman"/>
          <w:color w:val="333333"/>
          <w:sz w:val="24"/>
          <w:szCs w:val="24"/>
        </w:rPr>
        <w:t>overuse-is-to-blame</w:t>
      </w:r>
      <w:r w:rsidR="00412C85">
        <w:rPr>
          <w:rFonts w:ascii="Times New Roman" w:hAnsi="Times New Roman" w:cs="Times New Roman"/>
          <w:color w:val="333333"/>
          <w:sz w:val="24"/>
          <w:szCs w:val="24"/>
        </w:rPr>
        <w:t xml:space="preserve"> advocates make it</w:t>
      </w:r>
      <w:r w:rsidR="00A33BAF">
        <w:rPr>
          <w:rFonts w:ascii="Times New Roman" w:hAnsi="Times New Roman" w:cs="Times New Roman"/>
          <w:color w:val="333333"/>
          <w:sz w:val="24"/>
          <w:szCs w:val="24"/>
        </w:rPr>
        <w:t xml:space="preserve"> out to be)</w:t>
      </w:r>
      <w:r w:rsidR="00D230F1" w:rsidRPr="009B26CB">
        <w:rPr>
          <w:rFonts w:ascii="Times New Roman" w:hAnsi="Times New Roman" w:cs="Times New Roman"/>
          <w:color w:val="333333"/>
          <w:sz w:val="24"/>
          <w:szCs w:val="24"/>
        </w:rPr>
        <w:t xml:space="preserve">, and </w:t>
      </w:r>
      <w:r w:rsidR="00110264" w:rsidRPr="009B26CB">
        <w:rPr>
          <w:rFonts w:ascii="Times New Roman" w:hAnsi="Times New Roman" w:cs="Times New Roman"/>
          <w:color w:val="333333"/>
          <w:sz w:val="24"/>
          <w:szCs w:val="24"/>
        </w:rPr>
        <w:t>occurs more often than overuse.</w:t>
      </w:r>
    </w:p>
    <w:p w:rsidR="00203DC0" w:rsidRPr="009B26CB" w:rsidRDefault="00203DC0" w:rsidP="0090287B">
      <w:pPr>
        <w:spacing w:after="0" w:line="240" w:lineRule="auto"/>
        <w:outlineLvl w:val="1"/>
        <w:rPr>
          <w:rFonts w:ascii="Times New Roman" w:hAnsi="Times New Roman" w:cs="Times New Roman"/>
          <w:color w:val="333333"/>
          <w:sz w:val="24"/>
          <w:szCs w:val="24"/>
        </w:rPr>
      </w:pPr>
    </w:p>
    <w:p w:rsidR="002255FE" w:rsidRDefault="009B26CB" w:rsidP="00B65E3F">
      <w:pPr>
        <w:spacing w:after="0" w:line="240" w:lineRule="auto"/>
        <w:outlineLvl w:val="1"/>
        <w:rPr>
          <w:rFonts w:ascii="Times New Roman" w:hAnsi="Times New Roman" w:cs="Times New Roman"/>
          <w:b/>
          <w:sz w:val="24"/>
          <w:szCs w:val="24"/>
        </w:rPr>
      </w:pPr>
      <w:r w:rsidRPr="009B26CB">
        <w:rPr>
          <w:rFonts w:ascii="Times New Roman" w:hAnsi="Times New Roman" w:cs="Times New Roman"/>
          <w:b/>
          <w:sz w:val="24"/>
          <w:szCs w:val="24"/>
        </w:rPr>
        <w:t>Causes of underuse</w:t>
      </w:r>
    </w:p>
    <w:p w:rsidR="00D01F0D" w:rsidRDefault="00D01F0D" w:rsidP="00B65E3F">
      <w:pPr>
        <w:spacing w:after="0" w:line="240" w:lineRule="auto"/>
        <w:outlineLvl w:val="1"/>
        <w:rPr>
          <w:rFonts w:ascii="Times New Roman" w:hAnsi="Times New Roman" w:cs="Times New Roman"/>
          <w:b/>
          <w:sz w:val="24"/>
          <w:szCs w:val="24"/>
        </w:rPr>
      </w:pPr>
    </w:p>
    <w:p w:rsidR="009B26CB" w:rsidRPr="00557DA3" w:rsidRDefault="002255FE"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Patient aversion to visiting doctors and hospitals</w:t>
      </w:r>
      <w:r w:rsidR="00D01F0D">
        <w:rPr>
          <w:rFonts w:ascii="Times New Roman" w:hAnsi="Times New Roman" w:cs="Times New Roman"/>
          <w:sz w:val="24"/>
          <w:szCs w:val="24"/>
        </w:rPr>
        <w:t>, and</w:t>
      </w:r>
      <w:r>
        <w:rPr>
          <w:rFonts w:ascii="Times New Roman" w:hAnsi="Times New Roman" w:cs="Times New Roman"/>
          <w:sz w:val="24"/>
          <w:szCs w:val="24"/>
        </w:rPr>
        <w:t xml:space="preserve"> doctors and hospitals not having enou</w:t>
      </w:r>
      <w:r w:rsidR="00BA34AD">
        <w:rPr>
          <w:rFonts w:ascii="Times New Roman" w:hAnsi="Times New Roman" w:cs="Times New Roman"/>
          <w:sz w:val="24"/>
          <w:szCs w:val="24"/>
        </w:rPr>
        <w:t>gh time or resources</w:t>
      </w:r>
      <w:r w:rsidR="00D01F0D">
        <w:rPr>
          <w:rFonts w:ascii="Times New Roman" w:hAnsi="Times New Roman" w:cs="Times New Roman"/>
          <w:sz w:val="24"/>
          <w:szCs w:val="24"/>
        </w:rPr>
        <w:t>, are</w:t>
      </w:r>
      <w:r w:rsidR="001776CD">
        <w:rPr>
          <w:rFonts w:ascii="Times New Roman" w:hAnsi="Times New Roman" w:cs="Times New Roman"/>
          <w:sz w:val="24"/>
          <w:szCs w:val="24"/>
        </w:rPr>
        <w:t xml:space="preserve"> the main causes of underuse. [7</w:t>
      </w:r>
      <w:r w:rsidR="00D01F0D">
        <w:rPr>
          <w:rFonts w:ascii="Times New Roman" w:hAnsi="Times New Roman" w:cs="Times New Roman"/>
          <w:sz w:val="24"/>
          <w:szCs w:val="24"/>
        </w:rPr>
        <w:t xml:space="preserve">] </w:t>
      </w:r>
      <w:r w:rsidR="00412C85">
        <w:rPr>
          <w:rFonts w:ascii="Times New Roman" w:hAnsi="Times New Roman" w:cs="Times New Roman"/>
          <w:sz w:val="24"/>
          <w:szCs w:val="24"/>
        </w:rPr>
        <w:t>I’ll discuss one study</w:t>
      </w:r>
      <w:r w:rsidR="00557DA3">
        <w:rPr>
          <w:rFonts w:ascii="Times New Roman" w:hAnsi="Times New Roman" w:cs="Times New Roman"/>
          <w:sz w:val="24"/>
          <w:szCs w:val="24"/>
        </w:rPr>
        <w:t xml:space="preserve"> documenting each of these factors.</w:t>
      </w:r>
    </w:p>
    <w:p w:rsidR="009B26CB" w:rsidRDefault="009B26CB" w:rsidP="00B65E3F">
      <w:pPr>
        <w:spacing w:after="0" w:line="240" w:lineRule="auto"/>
        <w:outlineLvl w:val="1"/>
        <w:rPr>
          <w:rFonts w:ascii="Times New Roman" w:hAnsi="Times New Roman" w:cs="Times New Roman"/>
          <w:sz w:val="24"/>
          <w:szCs w:val="24"/>
        </w:rPr>
      </w:pPr>
    </w:p>
    <w:p w:rsidR="00557DA3" w:rsidRDefault="00557DA3"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One of the best articles</w:t>
      </w:r>
      <w:r w:rsidR="002C4077">
        <w:rPr>
          <w:rFonts w:ascii="Times New Roman" w:hAnsi="Times New Roman" w:cs="Times New Roman"/>
          <w:sz w:val="24"/>
          <w:szCs w:val="24"/>
        </w:rPr>
        <w:t xml:space="preserve"> demonstrating how much Americans dislike seeking medic</w:t>
      </w:r>
      <w:r w:rsidR="00412C85">
        <w:rPr>
          <w:rFonts w:ascii="Times New Roman" w:hAnsi="Times New Roman" w:cs="Times New Roman"/>
          <w:sz w:val="24"/>
          <w:szCs w:val="24"/>
        </w:rPr>
        <w:t>al care was a paper</w:t>
      </w:r>
      <w:r w:rsidR="002C4077">
        <w:rPr>
          <w:rFonts w:ascii="Times New Roman" w:hAnsi="Times New Roman" w:cs="Times New Roman"/>
          <w:sz w:val="24"/>
          <w:szCs w:val="24"/>
        </w:rPr>
        <w:t xml:space="preserve"> generated by the well known RAND Health Insurance Experiment. The paper </w:t>
      </w:r>
      <w:hyperlink r:id="rId24" w:history="1">
        <w:r w:rsidR="002C4077" w:rsidRPr="00FA6E6A">
          <w:rPr>
            <w:rStyle w:val="Hyperlink"/>
            <w:rFonts w:ascii="Times New Roman" w:hAnsi="Times New Roman" w:cs="Times New Roman"/>
            <w:sz w:val="24"/>
            <w:szCs w:val="24"/>
          </w:rPr>
          <w:t>http://annals.org/article.aspx?articleid=700241</w:t>
        </w:r>
      </w:hyperlink>
      <w:r w:rsidR="002C4077">
        <w:rPr>
          <w:rFonts w:ascii="Times New Roman" w:hAnsi="Times New Roman" w:cs="Times New Roman"/>
          <w:sz w:val="24"/>
          <w:szCs w:val="24"/>
        </w:rPr>
        <w:t xml:space="preserve">, by Shapiro et al., reported that 80 percent of participants refused to see a doctor when they suffered “serious symptoms” such as unexplained bleeding, shortness of breath from climbing stairs, and unexplained loss of consciousness. </w:t>
      </w:r>
      <w:r w:rsidR="002C4077">
        <w:rPr>
          <w:rFonts w:ascii="Times New Roman" w:hAnsi="Times New Roman" w:cs="Times New Roman"/>
          <w:sz w:val="24"/>
          <w:szCs w:val="24"/>
        </w:rPr>
        <w:lastRenderedPageBreak/>
        <w:t>Insurance status had</w:t>
      </w:r>
      <w:r>
        <w:rPr>
          <w:rFonts w:ascii="Times New Roman" w:hAnsi="Times New Roman" w:cs="Times New Roman"/>
          <w:sz w:val="24"/>
          <w:szCs w:val="24"/>
        </w:rPr>
        <w:t xml:space="preserve"> no influence on the 80 percent rate</w:t>
      </w:r>
      <w:r w:rsidR="002255FE">
        <w:rPr>
          <w:rFonts w:ascii="Times New Roman" w:hAnsi="Times New Roman" w:cs="Times New Roman"/>
          <w:sz w:val="24"/>
          <w:szCs w:val="24"/>
        </w:rPr>
        <w:t xml:space="preserve">; even among participants who had </w:t>
      </w:r>
      <w:r w:rsidR="002C4077">
        <w:rPr>
          <w:rFonts w:ascii="Times New Roman" w:hAnsi="Times New Roman" w:cs="Times New Roman"/>
          <w:sz w:val="24"/>
          <w:szCs w:val="24"/>
        </w:rPr>
        <w:t>“f</w:t>
      </w:r>
      <w:r w:rsidR="002255FE">
        <w:rPr>
          <w:rFonts w:ascii="Times New Roman" w:hAnsi="Times New Roman" w:cs="Times New Roman"/>
          <w:sz w:val="24"/>
          <w:szCs w:val="24"/>
        </w:rPr>
        <w:t xml:space="preserve">ree care” </w:t>
      </w:r>
      <w:r w:rsidR="002C4077">
        <w:rPr>
          <w:rFonts w:ascii="Times New Roman" w:hAnsi="Times New Roman" w:cs="Times New Roman"/>
          <w:sz w:val="24"/>
          <w:szCs w:val="24"/>
        </w:rPr>
        <w:t xml:space="preserve">(their medical care would have been </w:t>
      </w:r>
      <w:r w:rsidR="002255FE">
        <w:rPr>
          <w:rFonts w:ascii="Times New Roman" w:hAnsi="Times New Roman" w:cs="Times New Roman"/>
          <w:sz w:val="24"/>
          <w:szCs w:val="24"/>
        </w:rPr>
        <w:t>totally paid for by insurance), the rate was 80 percent</w:t>
      </w:r>
      <w:r w:rsidR="002C4077">
        <w:rPr>
          <w:rFonts w:ascii="Times New Roman" w:hAnsi="Times New Roman" w:cs="Times New Roman"/>
          <w:sz w:val="24"/>
          <w:szCs w:val="24"/>
        </w:rPr>
        <w:t>.</w:t>
      </w:r>
      <w:r w:rsidR="00B77364">
        <w:rPr>
          <w:rFonts w:ascii="Times New Roman" w:hAnsi="Times New Roman" w:cs="Times New Roman"/>
          <w:sz w:val="24"/>
          <w:szCs w:val="24"/>
        </w:rPr>
        <w:t xml:space="preserve"> The vast</w:t>
      </w:r>
      <w:r w:rsidR="00BA34AD">
        <w:rPr>
          <w:rFonts w:ascii="Times New Roman" w:hAnsi="Times New Roman" w:cs="Times New Roman"/>
          <w:sz w:val="24"/>
          <w:szCs w:val="24"/>
        </w:rPr>
        <w:t>, vast</w:t>
      </w:r>
      <w:r w:rsidR="00B77364">
        <w:rPr>
          <w:rFonts w:ascii="Times New Roman" w:hAnsi="Times New Roman" w:cs="Times New Roman"/>
          <w:sz w:val="24"/>
          <w:szCs w:val="24"/>
        </w:rPr>
        <w:t xml:space="preserve"> majority of Americans don’t have</w:t>
      </w:r>
      <w:r w:rsidR="00BA34AD">
        <w:rPr>
          <w:rFonts w:ascii="Times New Roman" w:hAnsi="Times New Roman" w:cs="Times New Roman"/>
          <w:sz w:val="24"/>
          <w:szCs w:val="24"/>
        </w:rPr>
        <w:t xml:space="preserve"> 100 percent coverage</w:t>
      </w:r>
      <w:r w:rsidR="00B77364">
        <w:rPr>
          <w:rFonts w:ascii="Times New Roman" w:hAnsi="Times New Roman" w:cs="Times New Roman"/>
          <w:sz w:val="24"/>
          <w:szCs w:val="24"/>
        </w:rPr>
        <w:t>. The unaffordability of medical care is</w:t>
      </w:r>
      <w:r w:rsidR="00412C85">
        <w:rPr>
          <w:rFonts w:ascii="Times New Roman" w:hAnsi="Times New Roman" w:cs="Times New Roman"/>
          <w:sz w:val="24"/>
          <w:szCs w:val="24"/>
        </w:rPr>
        <w:t>, in addition to widespread aversion to medical treatment,</w:t>
      </w:r>
      <w:r w:rsidR="00B77364">
        <w:rPr>
          <w:rFonts w:ascii="Times New Roman" w:hAnsi="Times New Roman" w:cs="Times New Roman"/>
          <w:sz w:val="24"/>
          <w:szCs w:val="24"/>
        </w:rPr>
        <w:t xml:space="preserve"> another significant reason why many people avoid doctors and, in the case of patients who did see doctors, refuse to follow physician recommendations.</w:t>
      </w:r>
      <w:r w:rsidR="000630F7">
        <w:rPr>
          <w:rFonts w:ascii="Times New Roman" w:hAnsi="Times New Roman" w:cs="Times New Roman"/>
          <w:sz w:val="24"/>
          <w:szCs w:val="24"/>
        </w:rPr>
        <w:t xml:space="preserve"> </w:t>
      </w:r>
    </w:p>
    <w:p w:rsidR="000630F7" w:rsidRDefault="000630F7" w:rsidP="00B65E3F">
      <w:pPr>
        <w:spacing w:after="0" w:line="240" w:lineRule="auto"/>
        <w:outlineLvl w:val="1"/>
        <w:rPr>
          <w:rFonts w:ascii="Times New Roman" w:hAnsi="Times New Roman" w:cs="Times New Roman"/>
          <w:sz w:val="20"/>
          <w:szCs w:val="20"/>
        </w:rPr>
      </w:pPr>
    </w:p>
    <w:p w:rsidR="003757CA" w:rsidRPr="003757CA" w:rsidRDefault="00266F49"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Turning now to the second major cause of underuse: </w:t>
      </w:r>
      <w:r w:rsidR="003D0EB9">
        <w:rPr>
          <w:rFonts w:ascii="Times New Roman" w:hAnsi="Times New Roman" w:cs="Times New Roman"/>
          <w:sz w:val="24"/>
          <w:szCs w:val="24"/>
        </w:rPr>
        <w:t xml:space="preserve">Kimberly Yarnall and her colleagues at Duke </w:t>
      </w:r>
      <w:r w:rsidR="00B77364">
        <w:rPr>
          <w:rFonts w:ascii="Times New Roman" w:hAnsi="Times New Roman" w:cs="Times New Roman"/>
          <w:sz w:val="24"/>
          <w:szCs w:val="24"/>
        </w:rPr>
        <w:t>are among the handful of researchers who have sought to determine whether</w:t>
      </w:r>
      <w:r w:rsidR="003D0EB9">
        <w:rPr>
          <w:rFonts w:ascii="Times New Roman" w:hAnsi="Times New Roman" w:cs="Times New Roman"/>
          <w:sz w:val="24"/>
          <w:szCs w:val="24"/>
        </w:rPr>
        <w:t xml:space="preserve"> doctors have enough time in the day to treat every issue presented to them according to existing guideli</w:t>
      </w:r>
      <w:r w:rsidR="00B77364">
        <w:rPr>
          <w:rFonts w:ascii="Times New Roman" w:hAnsi="Times New Roman" w:cs="Times New Roman"/>
          <w:sz w:val="24"/>
          <w:szCs w:val="24"/>
        </w:rPr>
        <w:t xml:space="preserve">nes. </w:t>
      </w:r>
      <w:r w:rsidR="003D0EB9">
        <w:rPr>
          <w:rFonts w:ascii="Times New Roman" w:hAnsi="Times New Roman" w:cs="Times New Roman"/>
          <w:sz w:val="24"/>
          <w:szCs w:val="24"/>
        </w:rPr>
        <w:t xml:space="preserve">In a paper published in 2009, Yarnall et al. determined that a primary care doctor would need 21.7 hours per day to provide “care </w:t>
      </w:r>
      <w:r w:rsidR="00B77364">
        <w:rPr>
          <w:rFonts w:ascii="Times New Roman" w:hAnsi="Times New Roman" w:cs="Times New Roman"/>
          <w:sz w:val="24"/>
          <w:szCs w:val="24"/>
        </w:rPr>
        <w:t xml:space="preserve">for prevention, chronic care, and acute care to an average patient panel.” </w:t>
      </w:r>
      <w:hyperlink r:id="rId25" w:history="1">
        <w:r w:rsidR="00B77364" w:rsidRPr="008631A1">
          <w:rPr>
            <w:rStyle w:val="Hyperlink"/>
            <w:rFonts w:ascii="Times New Roman" w:hAnsi="Times New Roman" w:cs="Times New Roman"/>
            <w:sz w:val="24"/>
            <w:szCs w:val="24"/>
          </w:rPr>
          <w:t>https://www.cdc.gov/pcd/issues/2009/apr/08_0023.htm</w:t>
        </w:r>
      </w:hyperlink>
      <w:r w:rsidR="00245603">
        <w:rPr>
          <w:rFonts w:ascii="Times New Roman" w:hAnsi="Times New Roman" w:cs="Times New Roman"/>
          <w:sz w:val="24"/>
          <w:szCs w:val="24"/>
        </w:rPr>
        <w:t xml:space="preserve"> </w:t>
      </w:r>
    </w:p>
    <w:p w:rsidR="003757CA" w:rsidRDefault="003757CA" w:rsidP="00B65E3F">
      <w:pPr>
        <w:spacing w:after="0" w:line="240" w:lineRule="auto"/>
        <w:outlineLvl w:val="1"/>
        <w:rPr>
          <w:rFonts w:ascii="Times New Roman" w:hAnsi="Times New Roman" w:cs="Times New Roman"/>
          <w:b/>
          <w:sz w:val="24"/>
          <w:szCs w:val="24"/>
        </w:rPr>
      </w:pPr>
    </w:p>
    <w:p w:rsidR="00245603" w:rsidRPr="003757CA" w:rsidRDefault="00245603" w:rsidP="00B65E3F">
      <w:pPr>
        <w:spacing w:after="0" w:line="240" w:lineRule="auto"/>
        <w:outlineLvl w:val="1"/>
        <w:rPr>
          <w:rFonts w:ascii="Times New Roman" w:hAnsi="Times New Roman" w:cs="Times New Roman"/>
          <w:b/>
          <w:sz w:val="24"/>
          <w:szCs w:val="24"/>
        </w:rPr>
      </w:pPr>
      <w:r w:rsidRPr="003757CA">
        <w:rPr>
          <w:rFonts w:ascii="Times New Roman" w:hAnsi="Times New Roman" w:cs="Times New Roman"/>
          <w:b/>
          <w:sz w:val="24"/>
          <w:szCs w:val="24"/>
        </w:rPr>
        <w:t>Conclusion</w:t>
      </w:r>
    </w:p>
    <w:p w:rsidR="00245603" w:rsidRDefault="00245603" w:rsidP="00B65E3F">
      <w:pPr>
        <w:spacing w:after="0" w:line="240" w:lineRule="auto"/>
        <w:outlineLvl w:val="1"/>
        <w:rPr>
          <w:rFonts w:ascii="Times New Roman" w:hAnsi="Times New Roman" w:cs="Times New Roman"/>
          <w:sz w:val="24"/>
          <w:szCs w:val="24"/>
        </w:rPr>
      </w:pPr>
    </w:p>
    <w:p w:rsidR="00245603" w:rsidRDefault="00245603"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America has been debating why US health care costs are so high for almost a half-century. To understand this debate, it helps to start by dividing the contestants according to their diagnosis of the problem. The contestants fall roughly into three camps: Those who think overuse is the problem and doctors cause it; those who think overuse is the problem and patients cause it; and those who think price is excessive and overuse is either overstated or not a problem.</w:t>
      </w:r>
    </w:p>
    <w:p w:rsidR="003757CA" w:rsidRDefault="003757CA" w:rsidP="00B65E3F">
      <w:pPr>
        <w:spacing w:after="0" w:line="240" w:lineRule="auto"/>
        <w:outlineLvl w:val="1"/>
        <w:rPr>
          <w:rFonts w:ascii="Times New Roman" w:hAnsi="Times New Roman" w:cs="Times New Roman"/>
          <w:sz w:val="24"/>
          <w:szCs w:val="24"/>
        </w:rPr>
      </w:pPr>
    </w:p>
    <w:p w:rsidR="003757CA" w:rsidRDefault="003757CA" w:rsidP="00B65E3F">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In this paper we have looked at some of the evidence from the peer-reviewed literature. The evidence indicates that overuse has been vastly exaggerated by the overuse camps, </w:t>
      </w:r>
      <w:r w:rsidR="00860AF6">
        <w:rPr>
          <w:rFonts w:ascii="Times New Roman" w:hAnsi="Times New Roman" w:cs="Times New Roman"/>
          <w:sz w:val="24"/>
          <w:szCs w:val="24"/>
        </w:rPr>
        <w:t xml:space="preserve">and </w:t>
      </w:r>
      <w:r>
        <w:rPr>
          <w:rFonts w:ascii="Times New Roman" w:hAnsi="Times New Roman" w:cs="Times New Roman"/>
          <w:sz w:val="24"/>
          <w:szCs w:val="24"/>
        </w:rPr>
        <w:t>that underuse is far more common than overuse. In the next installment of this series we will examine how much medical care citizens of other countries get and how much they pay for it. We will see that Americans do not get more medical care than people in other countries, but we sure pay a lot more for it. This finding will reinforce the con</w:t>
      </w:r>
      <w:r w:rsidR="00860AF6">
        <w:rPr>
          <w:rFonts w:ascii="Times New Roman" w:hAnsi="Times New Roman" w:cs="Times New Roman"/>
          <w:sz w:val="24"/>
          <w:szCs w:val="24"/>
        </w:rPr>
        <w:t>clusion we reached in this first installment</w:t>
      </w:r>
      <w:r>
        <w:rPr>
          <w:rFonts w:ascii="Times New Roman" w:hAnsi="Times New Roman" w:cs="Times New Roman"/>
          <w:sz w:val="24"/>
          <w:szCs w:val="24"/>
        </w:rPr>
        <w:t xml:space="preserve"> that excessive quantity is not the reason US per capita spending on health care is high.</w:t>
      </w:r>
    </w:p>
    <w:p w:rsidR="00F573B5" w:rsidRDefault="00F573B5" w:rsidP="00B65E3F">
      <w:pPr>
        <w:spacing w:after="0" w:line="240" w:lineRule="auto"/>
        <w:outlineLvl w:val="1"/>
        <w:rPr>
          <w:rFonts w:ascii="Times New Roman" w:hAnsi="Times New Roman" w:cs="Times New Roman"/>
          <w:sz w:val="24"/>
          <w:szCs w:val="24"/>
        </w:rPr>
      </w:pPr>
    </w:p>
    <w:p w:rsidR="006241BD" w:rsidRDefault="006241BD" w:rsidP="00B65E3F">
      <w:pPr>
        <w:spacing w:after="0" w:line="240" w:lineRule="auto"/>
        <w:outlineLvl w:val="1"/>
        <w:rPr>
          <w:rFonts w:ascii="Times New Roman" w:hAnsi="Times New Roman" w:cs="Times New Roman"/>
          <w:sz w:val="20"/>
          <w:szCs w:val="20"/>
        </w:rPr>
      </w:pPr>
      <w:r w:rsidRPr="006241BD">
        <w:rPr>
          <w:rFonts w:ascii="Times New Roman" w:hAnsi="Times New Roman" w:cs="Times New Roman"/>
          <w:sz w:val="20"/>
          <w:szCs w:val="20"/>
        </w:rPr>
        <w:t>[1]Andy</w:t>
      </w:r>
      <w:r>
        <w:rPr>
          <w:rFonts w:ascii="Times New Roman" w:hAnsi="Times New Roman" w:cs="Times New Roman"/>
          <w:sz w:val="20"/>
          <w:szCs w:val="20"/>
        </w:rPr>
        <w:t xml:space="preserve"> Czajkowski (</w:t>
      </w:r>
      <w:r w:rsidRPr="003617C0">
        <w:rPr>
          <w:rFonts w:ascii="Times New Roman" w:hAnsi="Times New Roman" w:cs="Times New Roman"/>
          <w:sz w:val="20"/>
          <w:szCs w:val="20"/>
        </w:rPr>
        <w:t>CEO BCBSMN</w:t>
      </w:r>
      <w:r>
        <w:rPr>
          <w:rFonts w:ascii="Times New Roman" w:hAnsi="Times New Roman" w:cs="Times New Roman"/>
          <w:sz w:val="20"/>
          <w:szCs w:val="20"/>
        </w:rPr>
        <w:t>)and Steven Foldes</w:t>
      </w:r>
      <w:r w:rsidRPr="003617C0">
        <w:rPr>
          <w:rFonts w:ascii="Times New Roman" w:hAnsi="Times New Roman" w:cs="Times New Roman"/>
          <w:sz w:val="20"/>
          <w:szCs w:val="20"/>
        </w:rPr>
        <w:t xml:space="preserve">, “Managed care holds down costs, doesn’t hurt quality,” </w:t>
      </w:r>
      <w:r>
        <w:rPr>
          <w:rFonts w:ascii="Times New Roman" w:hAnsi="Times New Roman" w:cs="Times New Roman"/>
          <w:sz w:val="20"/>
          <w:szCs w:val="20"/>
        </w:rPr>
        <w:t xml:space="preserve">Minneapolis </w:t>
      </w:r>
      <w:r w:rsidRPr="003617C0">
        <w:rPr>
          <w:rFonts w:ascii="Times New Roman" w:hAnsi="Times New Roman" w:cs="Times New Roman"/>
          <w:i/>
          <w:iCs/>
          <w:sz w:val="20"/>
          <w:szCs w:val="20"/>
        </w:rPr>
        <w:t>Star Tribune</w:t>
      </w:r>
      <w:r>
        <w:rPr>
          <w:rFonts w:ascii="Times New Roman" w:hAnsi="Times New Roman" w:cs="Times New Roman"/>
          <w:iCs/>
          <w:sz w:val="20"/>
          <w:szCs w:val="20"/>
        </w:rPr>
        <w:t>, January 3,</w:t>
      </w:r>
      <w:r w:rsidRPr="003617C0">
        <w:rPr>
          <w:rFonts w:ascii="Times New Roman" w:hAnsi="Times New Roman" w:cs="Times New Roman"/>
          <w:sz w:val="20"/>
          <w:szCs w:val="20"/>
        </w:rPr>
        <w:t xml:space="preserve"> 1998</w:t>
      </w:r>
      <w:r>
        <w:rPr>
          <w:rFonts w:ascii="Times New Roman" w:hAnsi="Times New Roman" w:cs="Times New Roman"/>
          <w:sz w:val="20"/>
          <w:szCs w:val="20"/>
        </w:rPr>
        <w:t xml:space="preserve">. </w:t>
      </w:r>
      <w:r w:rsidRPr="003617C0">
        <w:rPr>
          <w:rFonts w:ascii="Times New Roman" w:hAnsi="Times New Roman" w:cs="Times New Roman"/>
          <w:sz w:val="20"/>
          <w:szCs w:val="20"/>
        </w:rPr>
        <w:t>The phrase “managed care” became popular in the mid</w:t>
      </w:r>
      <w:r>
        <w:rPr>
          <w:rFonts w:ascii="Times New Roman" w:hAnsi="Times New Roman" w:cs="Times New Roman"/>
          <w:sz w:val="20"/>
          <w:szCs w:val="20"/>
        </w:rPr>
        <w:t xml:space="preserve">-1980s. It </w:t>
      </w:r>
      <w:r w:rsidRPr="003617C0">
        <w:rPr>
          <w:rFonts w:ascii="Times New Roman" w:hAnsi="Times New Roman" w:cs="Times New Roman"/>
          <w:sz w:val="20"/>
          <w:szCs w:val="20"/>
        </w:rPr>
        <w:t>refers to the cost-containment tools pioneered by HMOs.</w:t>
      </w:r>
    </w:p>
    <w:p w:rsidR="006241BD" w:rsidRDefault="006241BD" w:rsidP="00B65E3F">
      <w:pPr>
        <w:spacing w:after="0" w:line="240" w:lineRule="auto"/>
        <w:outlineLvl w:val="1"/>
        <w:rPr>
          <w:rFonts w:ascii="Times New Roman" w:hAnsi="Times New Roman" w:cs="Times New Roman"/>
          <w:sz w:val="20"/>
          <w:szCs w:val="20"/>
        </w:rPr>
      </w:pPr>
    </w:p>
    <w:p w:rsidR="006241BD" w:rsidRDefault="006241BD" w:rsidP="006241BD">
      <w:pPr>
        <w:pStyle w:val="FootnoteText"/>
        <w:rPr>
          <w:rFonts w:ascii="Times New Roman" w:hAnsi="Times New Roman" w:cs="Times New Roman"/>
        </w:rPr>
      </w:pPr>
      <w:r>
        <w:rPr>
          <w:rFonts w:ascii="Times New Roman" w:hAnsi="Times New Roman" w:cs="Times New Roman"/>
        </w:rPr>
        <w:t xml:space="preserve">[2] </w:t>
      </w:r>
      <w:r w:rsidRPr="003617C0">
        <w:rPr>
          <w:rFonts w:ascii="Times New Roman" w:hAnsi="Times New Roman" w:cs="Times New Roman"/>
        </w:rPr>
        <w:t xml:space="preserve">Michael Tanner, “Chapter 2: What’s wrong with the present system,” in Grace-Marie Arnett, ed, </w:t>
      </w:r>
      <w:r w:rsidRPr="003617C0">
        <w:rPr>
          <w:rFonts w:ascii="Times New Roman" w:hAnsi="Times New Roman" w:cs="Times New Roman"/>
          <w:i/>
        </w:rPr>
        <w:t>Empowering Health Care Consumers Through Tax Reform</w:t>
      </w:r>
      <w:r w:rsidRPr="003617C0">
        <w:rPr>
          <w:rFonts w:ascii="Times New Roman" w:hAnsi="Times New Roman" w:cs="Times New Roman"/>
        </w:rPr>
        <w:t>, Unive</w:t>
      </w:r>
      <w:r>
        <w:rPr>
          <w:rFonts w:ascii="Times New Roman" w:hAnsi="Times New Roman" w:cs="Times New Roman"/>
        </w:rPr>
        <w:t>r</w:t>
      </w:r>
      <w:r w:rsidRPr="003617C0">
        <w:rPr>
          <w:rFonts w:ascii="Times New Roman" w:hAnsi="Times New Roman" w:cs="Times New Roman"/>
        </w:rPr>
        <w:t>sity of Michigan Press, Ann Arbor, September 1999.</w:t>
      </w:r>
    </w:p>
    <w:p w:rsidR="001776CD" w:rsidRPr="003617C0" w:rsidRDefault="001776CD" w:rsidP="006241BD">
      <w:pPr>
        <w:pStyle w:val="FootnoteText"/>
        <w:rPr>
          <w:rFonts w:ascii="Times New Roman" w:hAnsi="Times New Roman" w:cs="Times New Roman"/>
        </w:rPr>
      </w:pPr>
    </w:p>
    <w:p w:rsidR="006241BD" w:rsidRPr="001776CD" w:rsidRDefault="006241BD" w:rsidP="006241BD">
      <w:pPr>
        <w:pStyle w:val="FootnoteText"/>
        <w:rPr>
          <w:rFonts w:ascii="Times New Roman" w:hAnsi="Times New Roman" w:cs="Times New Roman"/>
        </w:rPr>
      </w:pPr>
      <w:r w:rsidRPr="001776CD">
        <w:rPr>
          <w:rFonts w:ascii="Times New Roman" w:hAnsi="Times New Roman" w:cs="Times New Roman"/>
        </w:rPr>
        <w:t xml:space="preserve">[3] Gerard F. Anderson et al., “It’s the prices, stupid. Why the United States is so different from other countries,” </w:t>
      </w:r>
      <w:r w:rsidRPr="001776CD">
        <w:rPr>
          <w:rFonts w:ascii="Times New Roman" w:hAnsi="Times New Roman" w:cs="Times New Roman"/>
          <w:i/>
        </w:rPr>
        <w:t>Health Affairs</w:t>
      </w:r>
      <w:r w:rsidRPr="001776CD">
        <w:rPr>
          <w:rFonts w:ascii="Times New Roman" w:hAnsi="Times New Roman" w:cs="Times New Roman"/>
        </w:rPr>
        <w:t>, 2003; 22(3):89-105.</w:t>
      </w:r>
    </w:p>
    <w:p w:rsidR="006241BD" w:rsidRPr="001776CD" w:rsidRDefault="006241BD" w:rsidP="006241BD">
      <w:pPr>
        <w:spacing w:after="0" w:line="240" w:lineRule="auto"/>
        <w:outlineLvl w:val="1"/>
        <w:rPr>
          <w:rFonts w:ascii="Times New Roman" w:hAnsi="Times New Roman" w:cs="Times New Roman"/>
          <w:sz w:val="20"/>
          <w:szCs w:val="20"/>
        </w:rPr>
      </w:pPr>
    </w:p>
    <w:p w:rsidR="001776CD" w:rsidRDefault="001776CD" w:rsidP="001776CD">
      <w:pPr>
        <w:spacing w:after="0" w:line="240" w:lineRule="auto"/>
        <w:outlineLvl w:val="1"/>
        <w:rPr>
          <w:rFonts w:ascii="Times New Roman" w:hAnsi="Times New Roman" w:cs="Times New Roman"/>
          <w:color w:val="333333"/>
          <w:sz w:val="20"/>
          <w:szCs w:val="20"/>
        </w:rPr>
      </w:pPr>
      <w:r>
        <w:rPr>
          <w:rFonts w:ascii="Times New Roman" w:hAnsi="Times New Roman" w:cs="Times New Roman"/>
          <w:color w:val="333333"/>
          <w:sz w:val="20"/>
          <w:szCs w:val="20"/>
        </w:rPr>
        <w:t>[4] Hayward et al.</w:t>
      </w:r>
      <w:r w:rsidRPr="002D68CE">
        <w:rPr>
          <w:rFonts w:ascii="Times New Roman" w:hAnsi="Times New Roman" w:cs="Times New Roman"/>
          <w:color w:val="333333"/>
          <w:sz w:val="20"/>
          <w:szCs w:val="20"/>
        </w:rPr>
        <w:t xml:space="preserve"> </w:t>
      </w:r>
      <w:r>
        <w:rPr>
          <w:rFonts w:ascii="Times New Roman" w:hAnsi="Times New Roman" w:cs="Times New Roman"/>
          <w:color w:val="333333"/>
          <w:sz w:val="20"/>
          <w:szCs w:val="20"/>
        </w:rPr>
        <w:t>used “overuse” and “</w:t>
      </w:r>
      <w:r w:rsidRPr="002D68CE">
        <w:rPr>
          <w:rFonts w:ascii="Times New Roman" w:hAnsi="Times New Roman" w:cs="Times New Roman"/>
          <w:color w:val="333333"/>
          <w:sz w:val="20"/>
          <w:szCs w:val="20"/>
        </w:rPr>
        <w:t>error</w:t>
      </w:r>
      <w:r>
        <w:rPr>
          <w:rFonts w:ascii="Times New Roman" w:hAnsi="Times New Roman" w:cs="Times New Roman"/>
          <w:color w:val="333333"/>
          <w:sz w:val="20"/>
          <w:szCs w:val="20"/>
        </w:rPr>
        <w:t xml:space="preserve"> of commission” interchangeably</w:t>
      </w:r>
      <w:r w:rsidRPr="002D68CE">
        <w:rPr>
          <w:rFonts w:ascii="Times New Roman" w:hAnsi="Times New Roman" w:cs="Times New Roman"/>
          <w:color w:val="333333"/>
          <w:sz w:val="20"/>
          <w:szCs w:val="20"/>
        </w:rPr>
        <w:t xml:space="preserve"> and</w:t>
      </w:r>
      <w:r>
        <w:rPr>
          <w:rFonts w:ascii="Times New Roman" w:hAnsi="Times New Roman" w:cs="Times New Roman"/>
          <w:color w:val="333333"/>
          <w:sz w:val="20"/>
          <w:szCs w:val="20"/>
        </w:rPr>
        <w:t>, similarly, “underuse” and “error of omission”</w:t>
      </w:r>
      <w:r w:rsidRPr="002D68CE">
        <w:rPr>
          <w:rFonts w:ascii="Times New Roman" w:hAnsi="Times New Roman" w:cs="Times New Roman"/>
          <w:color w:val="333333"/>
          <w:sz w:val="20"/>
          <w:szCs w:val="20"/>
        </w:rPr>
        <w:t xml:space="preserve"> interchangeably. The title of their pa</w:t>
      </w:r>
      <w:r>
        <w:rPr>
          <w:rFonts w:ascii="Times New Roman" w:hAnsi="Times New Roman" w:cs="Times New Roman"/>
          <w:color w:val="333333"/>
          <w:sz w:val="20"/>
          <w:szCs w:val="20"/>
        </w:rPr>
        <w:t>per signifies what they found: “</w:t>
      </w:r>
      <w:r w:rsidRPr="002D68CE">
        <w:rPr>
          <w:rFonts w:ascii="Times New Roman" w:hAnsi="Times New Roman" w:cs="Times New Roman"/>
          <w:color w:val="333333"/>
          <w:sz w:val="20"/>
          <w:szCs w:val="20"/>
        </w:rPr>
        <w:t xml:space="preserve">Sins of omission: Getting too little medical care may be the greatest </w:t>
      </w:r>
      <w:r>
        <w:rPr>
          <w:rFonts w:ascii="Times New Roman" w:hAnsi="Times New Roman" w:cs="Times New Roman"/>
          <w:color w:val="333333"/>
          <w:sz w:val="20"/>
          <w:szCs w:val="20"/>
        </w:rPr>
        <w:t>threat to patient safety.”</w:t>
      </w:r>
    </w:p>
    <w:p w:rsidR="001776CD" w:rsidRDefault="001776CD" w:rsidP="001776CD">
      <w:pPr>
        <w:spacing w:after="0" w:line="240" w:lineRule="auto"/>
        <w:outlineLvl w:val="1"/>
        <w:rPr>
          <w:rFonts w:ascii="Times New Roman" w:hAnsi="Times New Roman" w:cs="Times New Roman"/>
          <w:color w:val="333333"/>
          <w:sz w:val="24"/>
          <w:szCs w:val="24"/>
        </w:rPr>
      </w:pPr>
    </w:p>
    <w:p w:rsidR="001776CD" w:rsidRPr="006E5568" w:rsidRDefault="001776CD" w:rsidP="001776CD">
      <w:pPr>
        <w:spacing w:after="0" w:line="240" w:lineRule="auto"/>
        <w:outlineLvl w:val="1"/>
        <w:rPr>
          <w:rFonts w:ascii="Times New Roman" w:hAnsi="Times New Roman" w:cs="Times New Roman"/>
          <w:color w:val="333333"/>
          <w:sz w:val="20"/>
          <w:szCs w:val="20"/>
        </w:rPr>
      </w:pPr>
      <w:r>
        <w:rPr>
          <w:rFonts w:ascii="Times New Roman" w:hAnsi="Times New Roman" w:cs="Times New Roman"/>
          <w:sz w:val="20"/>
          <w:szCs w:val="20"/>
        </w:rPr>
        <w:t>[5</w:t>
      </w:r>
      <w:r w:rsidRPr="00DB7487">
        <w:rPr>
          <w:rFonts w:ascii="Times New Roman" w:hAnsi="Times New Roman" w:cs="Times New Roman"/>
          <w:sz w:val="20"/>
          <w:szCs w:val="20"/>
        </w:rPr>
        <w:t xml:space="preserve">] </w:t>
      </w:r>
      <w:r w:rsidRPr="00DB7487">
        <w:rPr>
          <w:rFonts w:ascii="Times New Roman" w:hAnsi="Times New Roman" w:cs="Times New Roman"/>
          <w:color w:val="333333"/>
          <w:sz w:val="20"/>
          <w:szCs w:val="20"/>
        </w:rPr>
        <w:t>I</w:t>
      </w:r>
      <w:r w:rsidRPr="006E5568">
        <w:rPr>
          <w:rFonts w:ascii="Times New Roman" w:hAnsi="Times New Roman" w:cs="Times New Roman"/>
          <w:color w:val="333333"/>
          <w:sz w:val="20"/>
          <w:szCs w:val="20"/>
        </w:rPr>
        <w:t xml:space="preserve"> suspect</w:t>
      </w:r>
      <w:r>
        <w:rPr>
          <w:rFonts w:ascii="Times New Roman" w:hAnsi="Times New Roman" w:cs="Times New Roman"/>
          <w:color w:val="333333"/>
          <w:sz w:val="20"/>
          <w:szCs w:val="20"/>
        </w:rPr>
        <w:t xml:space="preserve"> the average overuse rates Korenstein et al. reported for CABG and angiography (“lower than 15 percent … and 20 percent” respectively) are</w:t>
      </w:r>
      <w:r w:rsidRPr="006E5568">
        <w:rPr>
          <w:rFonts w:ascii="Times New Roman" w:hAnsi="Times New Roman" w:cs="Times New Roman"/>
          <w:color w:val="333333"/>
          <w:sz w:val="20"/>
          <w:szCs w:val="20"/>
        </w:rPr>
        <w:t xml:space="preserve"> lower today than they were in the 1970s and 1980s when angiography and CABG were still relatively new</w:t>
      </w:r>
      <w:r>
        <w:rPr>
          <w:rFonts w:ascii="Times New Roman" w:hAnsi="Times New Roman" w:cs="Times New Roman"/>
          <w:color w:val="333333"/>
          <w:sz w:val="20"/>
          <w:szCs w:val="20"/>
        </w:rPr>
        <w:t>. I</w:t>
      </w:r>
      <w:r w:rsidRPr="006E5568">
        <w:rPr>
          <w:rFonts w:ascii="Times New Roman" w:hAnsi="Times New Roman" w:cs="Times New Roman"/>
          <w:color w:val="333333"/>
          <w:sz w:val="20"/>
          <w:szCs w:val="20"/>
        </w:rPr>
        <w:t>f</w:t>
      </w:r>
      <w:r>
        <w:rPr>
          <w:rFonts w:ascii="Times New Roman" w:hAnsi="Times New Roman" w:cs="Times New Roman"/>
          <w:color w:val="333333"/>
          <w:sz w:val="20"/>
          <w:szCs w:val="20"/>
        </w:rPr>
        <w:t>, for example,</w:t>
      </w:r>
      <w:r w:rsidRPr="006E5568">
        <w:rPr>
          <w:rFonts w:ascii="Times New Roman" w:hAnsi="Times New Roman" w:cs="Times New Roman"/>
          <w:color w:val="333333"/>
          <w:sz w:val="20"/>
          <w:szCs w:val="20"/>
        </w:rPr>
        <w:t xml:space="preserve"> Korenstein et al. had based thei</w:t>
      </w:r>
      <w:r>
        <w:rPr>
          <w:rFonts w:ascii="Times New Roman" w:hAnsi="Times New Roman" w:cs="Times New Roman"/>
          <w:color w:val="333333"/>
          <w:sz w:val="20"/>
          <w:szCs w:val="20"/>
        </w:rPr>
        <w:t xml:space="preserve">r overuse estimates </w:t>
      </w:r>
      <w:r w:rsidRPr="006E5568">
        <w:rPr>
          <w:rFonts w:ascii="Times New Roman" w:hAnsi="Times New Roman" w:cs="Times New Roman"/>
          <w:color w:val="333333"/>
          <w:sz w:val="20"/>
          <w:szCs w:val="20"/>
        </w:rPr>
        <w:t>o</w:t>
      </w:r>
      <w:r>
        <w:rPr>
          <w:rFonts w:ascii="Times New Roman" w:hAnsi="Times New Roman" w:cs="Times New Roman"/>
          <w:color w:val="333333"/>
          <w:sz w:val="20"/>
          <w:szCs w:val="20"/>
        </w:rPr>
        <w:t xml:space="preserve">n research done since 1990 </w:t>
      </w:r>
      <w:r w:rsidRPr="006E5568">
        <w:rPr>
          <w:rFonts w:ascii="Times New Roman" w:hAnsi="Times New Roman" w:cs="Times New Roman"/>
          <w:color w:val="333333"/>
          <w:sz w:val="20"/>
          <w:szCs w:val="20"/>
        </w:rPr>
        <w:t xml:space="preserve">rather than </w:t>
      </w:r>
      <w:r>
        <w:rPr>
          <w:rFonts w:ascii="Times New Roman" w:hAnsi="Times New Roman" w:cs="Times New Roman"/>
          <w:color w:val="333333"/>
          <w:sz w:val="20"/>
          <w:szCs w:val="20"/>
        </w:rPr>
        <w:t>1978</w:t>
      </w:r>
      <w:r w:rsidRPr="006E5568">
        <w:rPr>
          <w:rFonts w:ascii="Times New Roman" w:hAnsi="Times New Roman" w:cs="Times New Roman"/>
          <w:color w:val="333333"/>
          <w:sz w:val="20"/>
          <w:szCs w:val="20"/>
        </w:rPr>
        <w:t>, their esti</w:t>
      </w:r>
      <w:r>
        <w:rPr>
          <w:rFonts w:ascii="Times New Roman" w:hAnsi="Times New Roman" w:cs="Times New Roman"/>
          <w:color w:val="333333"/>
          <w:sz w:val="20"/>
          <w:szCs w:val="20"/>
        </w:rPr>
        <w:t>mates would have been lower. For</w:t>
      </w:r>
      <w:r w:rsidRPr="006E5568">
        <w:rPr>
          <w:rFonts w:ascii="Times New Roman" w:hAnsi="Times New Roman" w:cs="Times New Roman"/>
          <w:color w:val="333333"/>
          <w:sz w:val="20"/>
          <w:szCs w:val="20"/>
        </w:rPr>
        <w:t xml:space="preserve"> example, a 1993 paper </w:t>
      </w:r>
      <w:hyperlink r:id="rId26" w:history="1">
        <w:r w:rsidRPr="006E5568">
          <w:rPr>
            <w:rStyle w:val="Hyperlink"/>
            <w:rFonts w:ascii="Times New Roman" w:hAnsi="Times New Roman" w:cs="Times New Roman"/>
            <w:sz w:val="20"/>
            <w:szCs w:val="20"/>
          </w:rPr>
          <w:t>http://jama.jamanetwork.com/article.aspx?articleid=403407</w:t>
        </w:r>
      </w:hyperlink>
      <w:r w:rsidRPr="006E5568">
        <w:rPr>
          <w:sz w:val="20"/>
          <w:szCs w:val="20"/>
        </w:rPr>
        <w:t xml:space="preserve"> </w:t>
      </w:r>
      <w:r w:rsidRPr="006E5568">
        <w:rPr>
          <w:rFonts w:ascii="Times New Roman" w:hAnsi="Times New Roman" w:cs="Times New Roman"/>
          <w:color w:val="333333"/>
          <w:sz w:val="20"/>
          <w:szCs w:val="20"/>
        </w:rPr>
        <w:t xml:space="preserve">by Bernstein et al. reported </w:t>
      </w:r>
      <w:r>
        <w:rPr>
          <w:rFonts w:ascii="Times New Roman" w:hAnsi="Times New Roman" w:cs="Times New Roman"/>
          <w:color w:val="333333"/>
          <w:sz w:val="20"/>
          <w:szCs w:val="20"/>
        </w:rPr>
        <w:t xml:space="preserve">only </w:t>
      </w:r>
      <w:r w:rsidRPr="006E5568">
        <w:rPr>
          <w:rFonts w:ascii="Times New Roman" w:hAnsi="Times New Roman" w:cs="Times New Roman"/>
          <w:color w:val="333333"/>
          <w:sz w:val="20"/>
          <w:szCs w:val="20"/>
        </w:rPr>
        <w:t>a 4 perce</w:t>
      </w:r>
      <w:r>
        <w:rPr>
          <w:rFonts w:ascii="Times New Roman" w:hAnsi="Times New Roman" w:cs="Times New Roman"/>
          <w:color w:val="333333"/>
          <w:sz w:val="20"/>
          <w:szCs w:val="20"/>
        </w:rPr>
        <w:t>nt overuse rate for angiography, and a</w:t>
      </w:r>
      <w:r w:rsidRPr="006E5568">
        <w:rPr>
          <w:rFonts w:ascii="Times New Roman" w:hAnsi="Times New Roman" w:cs="Times New Roman"/>
          <w:color w:val="333333"/>
          <w:sz w:val="20"/>
          <w:szCs w:val="20"/>
        </w:rPr>
        <w:t xml:space="preserve"> 2011 paper </w:t>
      </w:r>
      <w:hyperlink r:id="rId27" w:history="1">
        <w:r w:rsidRPr="006E5568">
          <w:rPr>
            <w:rStyle w:val="Hyperlink"/>
            <w:rFonts w:ascii="Times New Roman" w:hAnsi="Times New Roman" w:cs="Times New Roman"/>
            <w:sz w:val="20"/>
            <w:szCs w:val="20"/>
          </w:rPr>
          <w:t>http://jama.jamanetwork.com/article.aspx?articleid=1104058</w:t>
        </w:r>
      </w:hyperlink>
      <w:r>
        <w:rPr>
          <w:rFonts w:ascii="Times New Roman" w:hAnsi="Times New Roman" w:cs="Times New Roman"/>
          <w:color w:val="333333"/>
          <w:sz w:val="20"/>
          <w:szCs w:val="20"/>
        </w:rPr>
        <w:t xml:space="preserve"> by Chan et al. </w:t>
      </w:r>
      <w:r>
        <w:rPr>
          <w:rFonts w:ascii="Times New Roman" w:hAnsi="Times New Roman" w:cs="Times New Roman"/>
          <w:color w:val="333333"/>
          <w:sz w:val="20"/>
          <w:szCs w:val="20"/>
        </w:rPr>
        <w:lastRenderedPageBreak/>
        <w:t xml:space="preserve">reported a mere </w:t>
      </w:r>
      <w:r w:rsidRPr="006E5568">
        <w:rPr>
          <w:rFonts w:ascii="Times New Roman" w:hAnsi="Times New Roman" w:cs="Times New Roman"/>
          <w:color w:val="333333"/>
          <w:sz w:val="20"/>
          <w:szCs w:val="20"/>
        </w:rPr>
        <w:t>1 percent overuse rate for angioplast</w:t>
      </w:r>
      <w:r>
        <w:rPr>
          <w:rFonts w:ascii="Times New Roman" w:hAnsi="Times New Roman" w:cs="Times New Roman"/>
          <w:color w:val="333333"/>
          <w:sz w:val="20"/>
          <w:szCs w:val="20"/>
        </w:rPr>
        <w:t xml:space="preserve">y “for acute indications” and a </w:t>
      </w:r>
      <w:r w:rsidRPr="006E5568">
        <w:rPr>
          <w:rFonts w:ascii="Times New Roman" w:hAnsi="Times New Roman" w:cs="Times New Roman"/>
          <w:color w:val="333333"/>
          <w:sz w:val="20"/>
          <w:szCs w:val="20"/>
        </w:rPr>
        <w:t>12 percent</w:t>
      </w:r>
      <w:r>
        <w:rPr>
          <w:rFonts w:ascii="Times New Roman" w:hAnsi="Times New Roman" w:cs="Times New Roman"/>
          <w:color w:val="333333"/>
          <w:sz w:val="20"/>
          <w:szCs w:val="20"/>
        </w:rPr>
        <w:t xml:space="preserve"> rate</w:t>
      </w:r>
      <w:r w:rsidRPr="006E5568">
        <w:rPr>
          <w:rFonts w:ascii="Times New Roman" w:hAnsi="Times New Roman" w:cs="Times New Roman"/>
          <w:color w:val="333333"/>
          <w:sz w:val="20"/>
          <w:szCs w:val="20"/>
        </w:rPr>
        <w:t xml:space="preserve"> for “non-acute indications</w:t>
      </w:r>
      <w:r>
        <w:rPr>
          <w:rFonts w:ascii="Times New Roman" w:hAnsi="Times New Roman" w:cs="Times New Roman"/>
          <w:color w:val="333333"/>
          <w:sz w:val="20"/>
          <w:szCs w:val="20"/>
        </w:rPr>
        <w:t>,</w:t>
      </w:r>
      <w:r w:rsidRPr="006E5568">
        <w:rPr>
          <w:rFonts w:ascii="Times New Roman" w:hAnsi="Times New Roman" w:cs="Times New Roman"/>
          <w:color w:val="333333"/>
          <w:sz w:val="20"/>
          <w:szCs w:val="20"/>
        </w:rPr>
        <w:t>”</w:t>
      </w:r>
      <w:r>
        <w:rPr>
          <w:rFonts w:ascii="Times New Roman" w:hAnsi="Times New Roman" w:cs="Times New Roman"/>
          <w:color w:val="333333"/>
          <w:sz w:val="20"/>
          <w:szCs w:val="20"/>
        </w:rPr>
        <w:t xml:space="preserve"> for a weighted </w:t>
      </w:r>
      <w:r w:rsidRPr="006E5568">
        <w:rPr>
          <w:rFonts w:ascii="Times New Roman" w:hAnsi="Times New Roman" w:cs="Times New Roman"/>
          <w:color w:val="333333"/>
          <w:sz w:val="20"/>
          <w:szCs w:val="20"/>
        </w:rPr>
        <w:t>average rate of 5 percent.</w:t>
      </w:r>
    </w:p>
    <w:p w:rsidR="006241BD" w:rsidRDefault="006241BD" w:rsidP="00B65E3F">
      <w:pPr>
        <w:spacing w:after="0" w:line="240" w:lineRule="auto"/>
        <w:outlineLvl w:val="1"/>
        <w:rPr>
          <w:rFonts w:ascii="Times New Roman" w:hAnsi="Times New Roman" w:cs="Times New Roman"/>
          <w:sz w:val="24"/>
          <w:szCs w:val="24"/>
        </w:rPr>
      </w:pPr>
    </w:p>
    <w:p w:rsidR="00266F49" w:rsidRDefault="001776CD" w:rsidP="00B65E3F">
      <w:pPr>
        <w:spacing w:after="0" w:line="240" w:lineRule="auto"/>
        <w:outlineLvl w:val="1"/>
        <w:rPr>
          <w:rFonts w:ascii="Times New Roman" w:hAnsi="Times New Roman" w:cs="Times New Roman"/>
          <w:color w:val="333333"/>
          <w:sz w:val="20"/>
          <w:szCs w:val="20"/>
        </w:rPr>
      </w:pPr>
      <w:r>
        <w:rPr>
          <w:rFonts w:ascii="Times New Roman" w:hAnsi="Times New Roman" w:cs="Times New Roman"/>
          <w:sz w:val="20"/>
          <w:szCs w:val="20"/>
        </w:rPr>
        <w:t>[6</w:t>
      </w:r>
      <w:r w:rsidR="00DB7487" w:rsidRPr="00DB7487">
        <w:rPr>
          <w:rFonts w:ascii="Times New Roman" w:hAnsi="Times New Roman" w:cs="Times New Roman"/>
          <w:sz w:val="20"/>
          <w:szCs w:val="20"/>
        </w:rPr>
        <w:t xml:space="preserve">] </w:t>
      </w:r>
      <w:r w:rsidR="00DB7487" w:rsidRPr="00DB7487">
        <w:rPr>
          <w:rFonts w:ascii="Times New Roman" w:hAnsi="Times New Roman" w:cs="Times New Roman"/>
          <w:color w:val="333333"/>
          <w:sz w:val="20"/>
          <w:szCs w:val="20"/>
        </w:rPr>
        <w:t>The</w:t>
      </w:r>
      <w:r w:rsidR="00DB7487" w:rsidRPr="00D230F1">
        <w:rPr>
          <w:rFonts w:ascii="Times New Roman" w:hAnsi="Times New Roman" w:cs="Times New Roman"/>
          <w:color w:val="333333"/>
          <w:sz w:val="20"/>
          <w:szCs w:val="20"/>
        </w:rPr>
        <w:t xml:space="preserve"> McGlynn and Hayward studies </w:t>
      </w:r>
      <w:r w:rsidR="00DB7487" w:rsidRPr="00D230F1">
        <w:rPr>
          <w:rFonts w:ascii="Times New Roman" w:hAnsi="Times New Roman" w:cs="Times New Roman"/>
          <w:i/>
          <w:color w:val="333333"/>
          <w:sz w:val="20"/>
          <w:szCs w:val="20"/>
        </w:rPr>
        <w:t>under</w:t>
      </w:r>
      <w:r w:rsidR="00DB7487" w:rsidRPr="00D230F1">
        <w:rPr>
          <w:rFonts w:ascii="Times New Roman" w:hAnsi="Times New Roman" w:cs="Times New Roman"/>
          <w:color w:val="333333"/>
          <w:sz w:val="20"/>
          <w:szCs w:val="20"/>
        </w:rPr>
        <w:t xml:space="preserve">estimated underuse because they studied only patients who had contact with doctors and hospitals. McGlynn et al. excluded the 7 percent of </w:t>
      </w:r>
      <w:r w:rsidR="00DB7487">
        <w:rPr>
          <w:rFonts w:ascii="Times New Roman" w:hAnsi="Times New Roman" w:cs="Times New Roman"/>
          <w:color w:val="333333"/>
          <w:sz w:val="20"/>
          <w:szCs w:val="20"/>
        </w:rPr>
        <w:t>their original sample that had “</w:t>
      </w:r>
      <w:r w:rsidR="00DB7487" w:rsidRPr="00D230F1">
        <w:rPr>
          <w:rFonts w:ascii="Times New Roman" w:hAnsi="Times New Roman" w:cs="Times New Roman"/>
          <w:color w:val="333333"/>
          <w:sz w:val="20"/>
          <w:szCs w:val="20"/>
        </w:rPr>
        <w:t>no visits to a health care provider during the previous two years</w:t>
      </w:r>
      <w:r w:rsidR="00DB7487" w:rsidRPr="00C675A9">
        <w:rPr>
          <w:rFonts w:ascii="Times New Roman" w:hAnsi="Times New Roman" w:cs="Times New Roman"/>
          <w:color w:val="333333"/>
          <w:sz w:val="20"/>
          <w:szCs w:val="20"/>
        </w:rPr>
        <w:t xml:space="preserve">.” </w:t>
      </w:r>
      <w:r w:rsidR="007A7D38" w:rsidRPr="00D230F1">
        <w:rPr>
          <w:rFonts w:ascii="Times New Roman" w:hAnsi="Times New Roman" w:cs="Times New Roman"/>
          <w:color w:val="333333"/>
          <w:sz w:val="20"/>
          <w:szCs w:val="20"/>
        </w:rPr>
        <w:t xml:space="preserve">Hayward et al. excluded any VA patient who hadn't had at least two doctor visits in each of the preceding two years. </w:t>
      </w:r>
      <w:r w:rsidR="00DB7487" w:rsidRPr="00C675A9">
        <w:rPr>
          <w:rFonts w:ascii="Times New Roman" w:hAnsi="Times New Roman" w:cs="Times New Roman"/>
          <w:color w:val="333333"/>
          <w:sz w:val="20"/>
          <w:szCs w:val="20"/>
        </w:rPr>
        <w:t>Similarly, Asch et al. limited their denominator to Medicare FFS enrollees who had already received a diagnosis of one of the 15 conditions studied.</w:t>
      </w:r>
    </w:p>
    <w:p w:rsidR="000630F7" w:rsidRDefault="000630F7" w:rsidP="000630F7">
      <w:pPr>
        <w:spacing w:after="0" w:line="240" w:lineRule="auto"/>
        <w:outlineLvl w:val="1"/>
        <w:rPr>
          <w:rFonts w:ascii="Times New Roman" w:hAnsi="Times New Roman" w:cs="Times New Roman"/>
          <w:sz w:val="20"/>
          <w:szCs w:val="20"/>
        </w:rPr>
      </w:pPr>
    </w:p>
    <w:p w:rsidR="000630F7" w:rsidRDefault="001776CD" w:rsidP="00B65E3F">
      <w:pPr>
        <w:spacing w:after="0" w:line="240" w:lineRule="auto"/>
        <w:outlineLvl w:val="1"/>
        <w:rPr>
          <w:rFonts w:ascii="Times New Roman" w:hAnsi="Times New Roman" w:cs="Times New Roman"/>
          <w:color w:val="333333"/>
          <w:sz w:val="20"/>
          <w:szCs w:val="20"/>
        </w:rPr>
      </w:pPr>
      <w:r>
        <w:rPr>
          <w:rFonts w:ascii="Times New Roman" w:hAnsi="Times New Roman" w:cs="Times New Roman"/>
          <w:sz w:val="20"/>
          <w:szCs w:val="20"/>
        </w:rPr>
        <w:t>[7</w:t>
      </w:r>
      <w:r w:rsidR="000630F7">
        <w:rPr>
          <w:rFonts w:ascii="Times New Roman" w:hAnsi="Times New Roman" w:cs="Times New Roman"/>
          <w:sz w:val="20"/>
          <w:szCs w:val="20"/>
        </w:rPr>
        <w:t xml:space="preserve">] </w:t>
      </w:r>
      <w:r w:rsidR="000630F7" w:rsidRPr="000F0642">
        <w:rPr>
          <w:rFonts w:ascii="Times New Roman" w:hAnsi="Times New Roman" w:cs="Times New Roman"/>
          <w:sz w:val="20"/>
          <w:szCs w:val="20"/>
        </w:rPr>
        <w:t>The impossibility of achieving 100-percent agreement on the appropriateness of every medical good and service given to every patient is also a factor in both over- and underuse.</w:t>
      </w:r>
      <w:r w:rsidR="000630F7">
        <w:rPr>
          <w:rFonts w:ascii="Times New Roman" w:hAnsi="Times New Roman" w:cs="Times New Roman"/>
          <w:sz w:val="20"/>
          <w:szCs w:val="20"/>
        </w:rPr>
        <w:t xml:space="preserve"> Researchers who examine medical records and claim forms after the fact will inevitably classify some ser</w:t>
      </w:r>
      <w:r w:rsidR="00337B66">
        <w:rPr>
          <w:rFonts w:ascii="Times New Roman" w:hAnsi="Times New Roman" w:cs="Times New Roman"/>
          <w:sz w:val="20"/>
          <w:szCs w:val="20"/>
        </w:rPr>
        <w:t xml:space="preserve">vices as inappropriate that </w:t>
      </w:r>
      <w:r w:rsidR="000630F7">
        <w:rPr>
          <w:rFonts w:ascii="Times New Roman" w:hAnsi="Times New Roman" w:cs="Times New Roman"/>
          <w:sz w:val="20"/>
          <w:szCs w:val="20"/>
        </w:rPr>
        <w:t>doctor</w:t>
      </w:r>
      <w:r w:rsidR="00337B66">
        <w:rPr>
          <w:rFonts w:ascii="Times New Roman" w:hAnsi="Times New Roman" w:cs="Times New Roman"/>
          <w:sz w:val="20"/>
          <w:szCs w:val="20"/>
        </w:rPr>
        <w:t>s</w:t>
      </w:r>
      <w:r w:rsidR="000630F7">
        <w:rPr>
          <w:rFonts w:ascii="Times New Roman" w:hAnsi="Times New Roman" w:cs="Times New Roman"/>
          <w:sz w:val="20"/>
          <w:szCs w:val="20"/>
        </w:rPr>
        <w:t xml:space="preserve"> and patient</w:t>
      </w:r>
      <w:r w:rsidR="00337B66">
        <w:rPr>
          <w:rFonts w:ascii="Times New Roman" w:hAnsi="Times New Roman" w:cs="Times New Roman"/>
          <w:sz w:val="20"/>
          <w:szCs w:val="20"/>
        </w:rPr>
        <w:t>s</w:t>
      </w:r>
      <w:r w:rsidR="000630F7">
        <w:rPr>
          <w:rFonts w:ascii="Times New Roman" w:hAnsi="Times New Roman" w:cs="Times New Roman"/>
          <w:sz w:val="20"/>
          <w:szCs w:val="20"/>
        </w:rPr>
        <w:t xml:space="preserve"> might argue were appropriate.</w:t>
      </w:r>
    </w:p>
    <w:sectPr w:rsidR="000630F7" w:rsidSect="001920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AB" w:rsidRDefault="009B46AB" w:rsidP="00A92C91">
      <w:pPr>
        <w:spacing w:after="0" w:line="240" w:lineRule="auto"/>
      </w:pPr>
      <w:r>
        <w:separator/>
      </w:r>
    </w:p>
  </w:endnote>
  <w:endnote w:type="continuationSeparator" w:id="0">
    <w:p w:rsidR="009B46AB" w:rsidRDefault="009B46AB" w:rsidP="00A92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AB" w:rsidRDefault="009B46AB" w:rsidP="00A92C91">
      <w:pPr>
        <w:spacing w:after="0" w:line="240" w:lineRule="auto"/>
      </w:pPr>
      <w:r>
        <w:separator/>
      </w:r>
    </w:p>
  </w:footnote>
  <w:footnote w:type="continuationSeparator" w:id="0">
    <w:p w:rsidR="009B46AB" w:rsidRDefault="009B46AB" w:rsidP="00A92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36723"/>
    <w:multiLevelType w:val="multilevel"/>
    <w:tmpl w:val="1824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57A38"/>
    <w:multiLevelType w:val="hybridMultilevel"/>
    <w:tmpl w:val="2D64A8FC"/>
    <w:lvl w:ilvl="0" w:tplc="D49CE8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662E8"/>
    <w:multiLevelType w:val="hybridMultilevel"/>
    <w:tmpl w:val="8CC28304"/>
    <w:lvl w:ilvl="0" w:tplc="BE58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132B1"/>
    <w:multiLevelType w:val="hybridMultilevel"/>
    <w:tmpl w:val="0CA45E4A"/>
    <w:lvl w:ilvl="0" w:tplc="DDE0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5E3F"/>
    <w:rsid w:val="00005ADC"/>
    <w:rsid w:val="0001096C"/>
    <w:rsid w:val="0002025A"/>
    <w:rsid w:val="00040764"/>
    <w:rsid w:val="000523A6"/>
    <w:rsid w:val="00062354"/>
    <w:rsid w:val="000630F7"/>
    <w:rsid w:val="000804B0"/>
    <w:rsid w:val="00091B96"/>
    <w:rsid w:val="000A68FB"/>
    <w:rsid w:val="000B4572"/>
    <w:rsid w:val="000B5030"/>
    <w:rsid w:val="000D336D"/>
    <w:rsid w:val="000E25BF"/>
    <w:rsid w:val="000E6147"/>
    <w:rsid w:val="000F0642"/>
    <w:rsid w:val="00110264"/>
    <w:rsid w:val="0013253F"/>
    <w:rsid w:val="0013582D"/>
    <w:rsid w:val="001701A5"/>
    <w:rsid w:val="001776CD"/>
    <w:rsid w:val="001920D0"/>
    <w:rsid w:val="00196436"/>
    <w:rsid w:val="001B231A"/>
    <w:rsid w:val="001C6A6D"/>
    <w:rsid w:val="001D5DF8"/>
    <w:rsid w:val="001E01ED"/>
    <w:rsid w:val="001F3D66"/>
    <w:rsid w:val="00203DC0"/>
    <w:rsid w:val="00214600"/>
    <w:rsid w:val="002254F6"/>
    <w:rsid w:val="002255FE"/>
    <w:rsid w:val="00245603"/>
    <w:rsid w:val="00266F49"/>
    <w:rsid w:val="0027417F"/>
    <w:rsid w:val="00276F2A"/>
    <w:rsid w:val="002C1D4C"/>
    <w:rsid w:val="002C25FC"/>
    <w:rsid w:val="002C4077"/>
    <w:rsid w:val="002D68CE"/>
    <w:rsid w:val="002E663F"/>
    <w:rsid w:val="0030673A"/>
    <w:rsid w:val="00311651"/>
    <w:rsid w:val="00336755"/>
    <w:rsid w:val="00337B66"/>
    <w:rsid w:val="003617C0"/>
    <w:rsid w:val="00370F06"/>
    <w:rsid w:val="00371DD2"/>
    <w:rsid w:val="003757CA"/>
    <w:rsid w:val="003817EA"/>
    <w:rsid w:val="003826D8"/>
    <w:rsid w:val="0039213F"/>
    <w:rsid w:val="003A0942"/>
    <w:rsid w:val="003A24E2"/>
    <w:rsid w:val="003C1FF4"/>
    <w:rsid w:val="003D0EB9"/>
    <w:rsid w:val="003D46E8"/>
    <w:rsid w:val="003E6267"/>
    <w:rsid w:val="00405147"/>
    <w:rsid w:val="0040623D"/>
    <w:rsid w:val="00412C85"/>
    <w:rsid w:val="00420416"/>
    <w:rsid w:val="00425A84"/>
    <w:rsid w:val="00426176"/>
    <w:rsid w:val="00464247"/>
    <w:rsid w:val="00531463"/>
    <w:rsid w:val="005444FE"/>
    <w:rsid w:val="00557DA3"/>
    <w:rsid w:val="00563824"/>
    <w:rsid w:val="00566E1E"/>
    <w:rsid w:val="005727DE"/>
    <w:rsid w:val="00592CE1"/>
    <w:rsid w:val="005A52EF"/>
    <w:rsid w:val="005A5E64"/>
    <w:rsid w:val="005B437E"/>
    <w:rsid w:val="005C41CE"/>
    <w:rsid w:val="005C7553"/>
    <w:rsid w:val="006060E1"/>
    <w:rsid w:val="00606122"/>
    <w:rsid w:val="00607B0A"/>
    <w:rsid w:val="00611D77"/>
    <w:rsid w:val="006241BD"/>
    <w:rsid w:val="00636879"/>
    <w:rsid w:val="006668AD"/>
    <w:rsid w:val="00686D2A"/>
    <w:rsid w:val="00696D8D"/>
    <w:rsid w:val="006A600E"/>
    <w:rsid w:val="006C14A5"/>
    <w:rsid w:val="006C24EC"/>
    <w:rsid w:val="006C3D40"/>
    <w:rsid w:val="006D5942"/>
    <w:rsid w:val="006E5568"/>
    <w:rsid w:val="00710CC4"/>
    <w:rsid w:val="00715FA6"/>
    <w:rsid w:val="00744631"/>
    <w:rsid w:val="00761139"/>
    <w:rsid w:val="00773251"/>
    <w:rsid w:val="007A3A54"/>
    <w:rsid w:val="007A7D38"/>
    <w:rsid w:val="007C0441"/>
    <w:rsid w:val="007C4117"/>
    <w:rsid w:val="007F753F"/>
    <w:rsid w:val="00801C72"/>
    <w:rsid w:val="00842828"/>
    <w:rsid w:val="00860AF6"/>
    <w:rsid w:val="00870098"/>
    <w:rsid w:val="008B7B00"/>
    <w:rsid w:val="008C40A4"/>
    <w:rsid w:val="008D2981"/>
    <w:rsid w:val="008E2974"/>
    <w:rsid w:val="008E2D0C"/>
    <w:rsid w:val="008E5693"/>
    <w:rsid w:val="008F7A31"/>
    <w:rsid w:val="008F7BBE"/>
    <w:rsid w:val="0090287B"/>
    <w:rsid w:val="00905522"/>
    <w:rsid w:val="00920573"/>
    <w:rsid w:val="009277A0"/>
    <w:rsid w:val="0094314C"/>
    <w:rsid w:val="009437FB"/>
    <w:rsid w:val="00981DFA"/>
    <w:rsid w:val="009B26CB"/>
    <w:rsid w:val="009B46AB"/>
    <w:rsid w:val="009D2AFE"/>
    <w:rsid w:val="009D65F5"/>
    <w:rsid w:val="00A26BDF"/>
    <w:rsid w:val="00A26EC2"/>
    <w:rsid w:val="00A33BAF"/>
    <w:rsid w:val="00A37780"/>
    <w:rsid w:val="00A67015"/>
    <w:rsid w:val="00A928D5"/>
    <w:rsid w:val="00A92C91"/>
    <w:rsid w:val="00AC2D45"/>
    <w:rsid w:val="00AE5EF4"/>
    <w:rsid w:val="00AE6A82"/>
    <w:rsid w:val="00AF615A"/>
    <w:rsid w:val="00B1589C"/>
    <w:rsid w:val="00B30D12"/>
    <w:rsid w:val="00B501A6"/>
    <w:rsid w:val="00B52F64"/>
    <w:rsid w:val="00B65E3F"/>
    <w:rsid w:val="00B700C6"/>
    <w:rsid w:val="00B77364"/>
    <w:rsid w:val="00BA34AD"/>
    <w:rsid w:val="00BA41F2"/>
    <w:rsid w:val="00BC48E5"/>
    <w:rsid w:val="00BD5A16"/>
    <w:rsid w:val="00BE63D5"/>
    <w:rsid w:val="00BE7E3C"/>
    <w:rsid w:val="00C0012A"/>
    <w:rsid w:val="00C15B6D"/>
    <w:rsid w:val="00C22B3A"/>
    <w:rsid w:val="00C336D3"/>
    <w:rsid w:val="00C50040"/>
    <w:rsid w:val="00C50149"/>
    <w:rsid w:val="00C55B70"/>
    <w:rsid w:val="00C675A9"/>
    <w:rsid w:val="00C77B13"/>
    <w:rsid w:val="00C86F44"/>
    <w:rsid w:val="00CA37F8"/>
    <w:rsid w:val="00CB4DB8"/>
    <w:rsid w:val="00CD0077"/>
    <w:rsid w:val="00CE1403"/>
    <w:rsid w:val="00CE33B3"/>
    <w:rsid w:val="00D01170"/>
    <w:rsid w:val="00D01F0D"/>
    <w:rsid w:val="00D230F1"/>
    <w:rsid w:val="00D26A58"/>
    <w:rsid w:val="00D56C5B"/>
    <w:rsid w:val="00DA1A01"/>
    <w:rsid w:val="00DA4E57"/>
    <w:rsid w:val="00DB7487"/>
    <w:rsid w:val="00DD5AE2"/>
    <w:rsid w:val="00DE1D25"/>
    <w:rsid w:val="00DE579D"/>
    <w:rsid w:val="00DF57AA"/>
    <w:rsid w:val="00E60D48"/>
    <w:rsid w:val="00E81DC3"/>
    <w:rsid w:val="00E87A6B"/>
    <w:rsid w:val="00EB3F59"/>
    <w:rsid w:val="00EC054A"/>
    <w:rsid w:val="00EC14E0"/>
    <w:rsid w:val="00EE257F"/>
    <w:rsid w:val="00F26C13"/>
    <w:rsid w:val="00F4321E"/>
    <w:rsid w:val="00F46381"/>
    <w:rsid w:val="00F46E4F"/>
    <w:rsid w:val="00F573B5"/>
    <w:rsid w:val="00FA3F5B"/>
    <w:rsid w:val="00FA563A"/>
    <w:rsid w:val="00FB0231"/>
    <w:rsid w:val="00FB0D91"/>
    <w:rsid w:val="00FC4C61"/>
    <w:rsid w:val="00FC4E73"/>
    <w:rsid w:val="00FC4FB4"/>
    <w:rsid w:val="00FD08ED"/>
    <w:rsid w:val="00FD6CC0"/>
    <w:rsid w:val="00FF4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3F"/>
  </w:style>
  <w:style w:type="paragraph" w:styleId="Heading1">
    <w:name w:val="heading 1"/>
    <w:basedOn w:val="Normal"/>
    <w:link w:val="Heading1Char"/>
    <w:uiPriority w:val="9"/>
    <w:qFormat/>
    <w:rsid w:val="007A3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3A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3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E3F"/>
    <w:rPr>
      <w:color w:val="0000FF" w:themeColor="hyperlink"/>
      <w:u w:val="single"/>
    </w:rPr>
  </w:style>
  <w:style w:type="character" w:styleId="Emphasis">
    <w:name w:val="Emphasis"/>
    <w:basedOn w:val="DefaultParagraphFont"/>
    <w:uiPriority w:val="20"/>
    <w:qFormat/>
    <w:rsid w:val="00426176"/>
    <w:rPr>
      <w:i/>
      <w:iCs/>
    </w:rPr>
  </w:style>
  <w:style w:type="paragraph" w:styleId="ListParagraph">
    <w:name w:val="List Paragraph"/>
    <w:basedOn w:val="Normal"/>
    <w:uiPriority w:val="34"/>
    <w:qFormat/>
    <w:rsid w:val="00FA3F5B"/>
    <w:pPr>
      <w:ind w:left="720"/>
      <w:contextualSpacing/>
    </w:pPr>
  </w:style>
  <w:style w:type="paragraph" w:customStyle="1" w:styleId="Default">
    <w:name w:val="Default"/>
    <w:rsid w:val="00BE63D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A3A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3A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3A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3A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3A54"/>
    <w:rPr>
      <w:b/>
      <w:bCs/>
    </w:rPr>
  </w:style>
  <w:style w:type="paragraph" w:styleId="FootnoteText">
    <w:name w:val="footnote text"/>
    <w:basedOn w:val="Normal"/>
    <w:link w:val="FootnoteTextChar"/>
    <w:uiPriority w:val="99"/>
    <w:unhideWhenUsed/>
    <w:rsid w:val="00A92C91"/>
    <w:pPr>
      <w:spacing w:after="0" w:line="240" w:lineRule="auto"/>
    </w:pPr>
    <w:rPr>
      <w:sz w:val="20"/>
      <w:szCs w:val="20"/>
    </w:rPr>
  </w:style>
  <w:style w:type="character" w:customStyle="1" w:styleId="FootnoteTextChar">
    <w:name w:val="Footnote Text Char"/>
    <w:basedOn w:val="DefaultParagraphFont"/>
    <w:link w:val="FootnoteText"/>
    <w:uiPriority w:val="99"/>
    <w:rsid w:val="00A92C91"/>
    <w:rPr>
      <w:sz w:val="20"/>
      <w:szCs w:val="20"/>
    </w:rPr>
  </w:style>
  <w:style w:type="character" w:styleId="FootnoteReference">
    <w:name w:val="footnote reference"/>
    <w:basedOn w:val="DefaultParagraphFont"/>
    <w:uiPriority w:val="99"/>
    <w:semiHidden/>
    <w:unhideWhenUsed/>
    <w:rsid w:val="00A92C91"/>
    <w:rPr>
      <w:vertAlign w:val="superscript"/>
    </w:rPr>
  </w:style>
</w:styles>
</file>

<file path=word/webSettings.xml><?xml version="1.0" encoding="utf-8"?>
<w:webSettings xmlns:r="http://schemas.openxmlformats.org/officeDocument/2006/relationships" xmlns:w="http://schemas.openxmlformats.org/wordprocessingml/2006/main">
  <w:divs>
    <w:div w:id="777673899">
      <w:bodyDiv w:val="1"/>
      <w:marLeft w:val="0"/>
      <w:marRight w:val="0"/>
      <w:marTop w:val="0"/>
      <w:marBottom w:val="0"/>
      <w:divBdr>
        <w:top w:val="none" w:sz="0" w:space="0" w:color="auto"/>
        <w:left w:val="none" w:sz="0" w:space="0" w:color="auto"/>
        <w:bottom w:val="none" w:sz="0" w:space="0" w:color="auto"/>
        <w:right w:val="none" w:sz="0" w:space="0" w:color="auto"/>
      </w:divBdr>
    </w:div>
    <w:div w:id="1352146424">
      <w:bodyDiv w:val="1"/>
      <w:marLeft w:val="0"/>
      <w:marRight w:val="0"/>
      <w:marTop w:val="0"/>
      <w:marBottom w:val="0"/>
      <w:divBdr>
        <w:top w:val="none" w:sz="0" w:space="0" w:color="auto"/>
        <w:left w:val="none" w:sz="0" w:space="0" w:color="auto"/>
        <w:bottom w:val="none" w:sz="0" w:space="0" w:color="auto"/>
        <w:right w:val="none" w:sz="0" w:space="0" w:color="auto"/>
      </w:divBdr>
    </w:div>
    <w:div w:id="2122720016">
      <w:bodyDiv w:val="1"/>
      <w:marLeft w:val="0"/>
      <w:marRight w:val="0"/>
      <w:marTop w:val="0"/>
      <w:marBottom w:val="0"/>
      <w:divBdr>
        <w:top w:val="none" w:sz="0" w:space="0" w:color="auto"/>
        <w:left w:val="none" w:sz="0" w:space="0" w:color="auto"/>
        <w:bottom w:val="none" w:sz="0" w:space="0" w:color="auto"/>
        <w:right w:val="none" w:sz="0" w:space="0" w:color="auto"/>
      </w:divBdr>
      <w:divsChild>
        <w:div w:id="1525679578">
          <w:marLeft w:val="0"/>
          <w:marRight w:val="0"/>
          <w:marTop w:val="0"/>
          <w:marBottom w:val="0"/>
          <w:divBdr>
            <w:top w:val="none" w:sz="0" w:space="0" w:color="auto"/>
            <w:left w:val="none" w:sz="0" w:space="0" w:color="auto"/>
            <w:bottom w:val="none" w:sz="0" w:space="0" w:color="auto"/>
            <w:right w:val="none" w:sz="0" w:space="0" w:color="auto"/>
          </w:divBdr>
          <w:divsChild>
            <w:div w:id="1286817452">
              <w:marLeft w:val="0"/>
              <w:marRight w:val="0"/>
              <w:marTop w:val="0"/>
              <w:marBottom w:val="0"/>
              <w:divBdr>
                <w:top w:val="none" w:sz="0" w:space="0" w:color="auto"/>
                <w:left w:val="none" w:sz="0" w:space="0" w:color="auto"/>
                <w:bottom w:val="none" w:sz="0" w:space="0" w:color="auto"/>
                <w:right w:val="none" w:sz="0" w:space="0" w:color="auto"/>
              </w:divBdr>
              <w:divsChild>
                <w:div w:id="618798844">
                  <w:marLeft w:val="0"/>
                  <w:marRight w:val="0"/>
                  <w:marTop w:val="0"/>
                  <w:marBottom w:val="0"/>
                  <w:divBdr>
                    <w:top w:val="none" w:sz="0" w:space="0" w:color="auto"/>
                    <w:left w:val="none" w:sz="0" w:space="0" w:color="auto"/>
                    <w:bottom w:val="none" w:sz="0" w:space="0" w:color="auto"/>
                    <w:right w:val="none" w:sz="0" w:space="0" w:color="auto"/>
                  </w:divBdr>
                  <w:divsChild>
                    <w:div w:id="1771582398">
                      <w:marLeft w:val="0"/>
                      <w:marRight w:val="0"/>
                      <w:marTop w:val="0"/>
                      <w:marBottom w:val="0"/>
                      <w:divBdr>
                        <w:top w:val="none" w:sz="0" w:space="0" w:color="auto"/>
                        <w:left w:val="none" w:sz="0" w:space="0" w:color="auto"/>
                        <w:bottom w:val="none" w:sz="0" w:space="0" w:color="auto"/>
                        <w:right w:val="none" w:sz="0" w:space="0" w:color="auto"/>
                      </w:divBdr>
                      <w:divsChild>
                        <w:div w:id="932931938">
                          <w:marLeft w:val="0"/>
                          <w:marRight w:val="0"/>
                          <w:marTop w:val="0"/>
                          <w:marBottom w:val="0"/>
                          <w:divBdr>
                            <w:top w:val="none" w:sz="0" w:space="0" w:color="auto"/>
                            <w:left w:val="none" w:sz="0" w:space="0" w:color="auto"/>
                            <w:bottom w:val="none" w:sz="0" w:space="0" w:color="auto"/>
                            <w:right w:val="none" w:sz="0" w:space="0" w:color="auto"/>
                          </w:divBdr>
                          <w:divsChild>
                            <w:div w:id="1268850148">
                              <w:marLeft w:val="0"/>
                              <w:marRight w:val="0"/>
                              <w:marTop w:val="0"/>
                              <w:marBottom w:val="0"/>
                              <w:divBdr>
                                <w:top w:val="none" w:sz="0" w:space="0" w:color="auto"/>
                                <w:left w:val="none" w:sz="0" w:space="0" w:color="auto"/>
                                <w:bottom w:val="none" w:sz="0" w:space="0" w:color="auto"/>
                                <w:right w:val="none" w:sz="0" w:space="0" w:color="auto"/>
                              </w:divBdr>
                              <w:divsChild>
                                <w:div w:id="1573464275">
                                  <w:marLeft w:val="0"/>
                                  <w:marRight w:val="0"/>
                                  <w:marTop w:val="0"/>
                                  <w:marBottom w:val="0"/>
                                  <w:divBdr>
                                    <w:top w:val="none" w:sz="0" w:space="0" w:color="auto"/>
                                    <w:left w:val="none" w:sz="0" w:space="0" w:color="auto"/>
                                    <w:bottom w:val="none" w:sz="0" w:space="0" w:color="auto"/>
                                    <w:right w:val="none" w:sz="0" w:space="0" w:color="auto"/>
                                  </w:divBdr>
                                  <w:divsChild>
                                    <w:div w:id="957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271125" TargetMode="External"/><Relationship Id="rId13" Type="http://schemas.openxmlformats.org/officeDocument/2006/relationships/hyperlink" Target="http://content.onlinejacc.org/article.aspx?articleid=1121694" TargetMode="External"/><Relationship Id="rId18" Type="http://schemas.openxmlformats.org/officeDocument/2006/relationships/hyperlink" Target="http://www.ncbi.nlm.nih.gov/pubmed/9179719" TargetMode="External"/><Relationship Id="rId26" Type="http://schemas.openxmlformats.org/officeDocument/2006/relationships/hyperlink" Target="http://jama.jamanetwork.com/article.aspx?articleid=403407" TargetMode="External"/><Relationship Id="rId3" Type="http://schemas.openxmlformats.org/officeDocument/2006/relationships/styles" Target="styles.xml"/><Relationship Id="rId21" Type="http://schemas.openxmlformats.org/officeDocument/2006/relationships/hyperlink" Target="https://www.jstor.org/stable/3768413?seq=1" TargetMode="External"/><Relationship Id="rId7" Type="http://schemas.openxmlformats.org/officeDocument/2006/relationships/endnotes" Target="endnotes.xml"/><Relationship Id="rId12" Type="http://schemas.openxmlformats.org/officeDocument/2006/relationships/hyperlink" Target="http://www.ncbi.nlm.nih.gov/pubmed/9179719" TargetMode="External"/><Relationship Id="rId17" Type="http://schemas.openxmlformats.org/officeDocument/2006/relationships/hyperlink" Target="http://www.amjmed.com/article/S0002-9343(99)00051-0/abstract" TargetMode="External"/><Relationship Id="rId25" Type="http://schemas.openxmlformats.org/officeDocument/2006/relationships/hyperlink" Target="https://www.cdc.gov/pcd/issues/2009/apr/08_0023.htm" TargetMode="External"/><Relationship Id="rId2" Type="http://schemas.openxmlformats.org/officeDocument/2006/relationships/numbering" Target="numbering.xml"/><Relationship Id="rId16" Type="http://schemas.openxmlformats.org/officeDocument/2006/relationships/hyperlink" Target="http://www.nejm.org/doi/full/10.1056/NEJMsa021725" TargetMode="External"/><Relationship Id="rId20" Type="http://schemas.openxmlformats.org/officeDocument/2006/relationships/hyperlink" Target="http://annals.org/article.aspx?articleid=7125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1490182/" TargetMode="External"/><Relationship Id="rId24" Type="http://schemas.openxmlformats.org/officeDocument/2006/relationships/hyperlink" Target="http://annals.org/article.aspx?articleid=700241" TargetMode="External"/><Relationship Id="rId5" Type="http://schemas.openxmlformats.org/officeDocument/2006/relationships/webSettings" Target="webSettings.xml"/><Relationship Id="rId15" Type="http://schemas.openxmlformats.org/officeDocument/2006/relationships/hyperlink" Target="http://journals.lww.com/lww-medicalcare/Abstract/2002/07000/Understanding_Individual_and_Small_Area_Variation.8.aspx" TargetMode="External"/><Relationship Id="rId23" Type="http://schemas.openxmlformats.org/officeDocument/2006/relationships/hyperlink" Target="https://www.cdc.gov/mmwr/preview/mmwrhtml/mm6135a3.htm" TargetMode="External"/><Relationship Id="rId28" Type="http://schemas.openxmlformats.org/officeDocument/2006/relationships/fontTable" Target="fontTable.xml"/><Relationship Id="rId10" Type="http://schemas.openxmlformats.org/officeDocument/2006/relationships/hyperlink" Target="http://www.nejm.org/doi/full/10.1056/NEJMsa022615" TargetMode="External"/><Relationship Id="rId19" Type="http://schemas.openxmlformats.org/officeDocument/2006/relationships/hyperlink" Target="http://content.onlinejacc.org/article.aspx?articleid=1121694" TargetMode="External"/><Relationship Id="rId4" Type="http://schemas.openxmlformats.org/officeDocument/2006/relationships/settings" Target="settings.xml"/><Relationship Id="rId9" Type="http://schemas.openxmlformats.org/officeDocument/2006/relationships/hyperlink" Target="http://www.ncbi.nlm.nih.gov/pubmed/9179719" TargetMode="External"/><Relationship Id="rId14" Type="http://schemas.openxmlformats.org/officeDocument/2006/relationships/hyperlink" Target="http://www.nejm.org/doi/full/10.1056/NEJM200011163432006" TargetMode="External"/><Relationship Id="rId22" Type="http://schemas.openxmlformats.org/officeDocument/2006/relationships/hyperlink" Target="http://jama.jamanetwork.com/article.aspx?articleid=193249" TargetMode="External"/><Relationship Id="rId27" Type="http://schemas.openxmlformats.org/officeDocument/2006/relationships/hyperlink" Target="http://jama.jamanetwork.com/article.aspx?articleid=1104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54947-4E0D-4E1E-AD64-26E2C6FE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1</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2017-03-17T09:01:00Z</dcterms:created>
  <dcterms:modified xsi:type="dcterms:W3CDTF">2017-05-19T11:09:00Z</dcterms:modified>
</cp:coreProperties>
</file>